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2B7" w:rsidRPr="000F5922" w:rsidRDefault="000C72B7" w:rsidP="000C72B7">
      <w:pPr>
        <w:ind w:firstLine="540"/>
        <w:jc w:val="center"/>
        <w:outlineLvl w:val="0"/>
        <w:rPr>
          <w:sz w:val="28"/>
          <w:szCs w:val="28"/>
        </w:rPr>
      </w:pPr>
      <w:r w:rsidRPr="003E0869">
        <w:rPr>
          <w:b/>
          <w:color w:val="000000"/>
          <w:sz w:val="28"/>
          <w:szCs w:val="28"/>
        </w:rPr>
        <w:t>ТЕХНИКО</w:t>
      </w:r>
      <w:r>
        <w:rPr>
          <w:b/>
          <w:color w:val="000000"/>
          <w:sz w:val="28"/>
          <w:szCs w:val="28"/>
          <w:lang w:val="en-US"/>
        </w:rPr>
        <w:t xml:space="preserve"> </w:t>
      </w:r>
      <w:bookmarkStart w:id="0" w:name="_GoBack"/>
      <w:bookmarkEnd w:id="0"/>
      <w:r w:rsidRPr="003E0869">
        <w:rPr>
          <w:b/>
          <w:color w:val="000000"/>
          <w:sz w:val="28"/>
          <w:szCs w:val="28"/>
        </w:rPr>
        <w:t>ЭКОНОМИЧЕСКОЕ И ПРАВОВОЕ ОБОСНОВАНИЕ ПЛАНОВ РАЗВИТИЯ ТУРИЗМА</w:t>
      </w:r>
    </w:p>
    <w:p w:rsidR="000C72B7" w:rsidRDefault="000C72B7" w:rsidP="000C72B7">
      <w:pPr>
        <w:jc w:val="both"/>
        <w:rPr>
          <w:color w:val="000000"/>
          <w:sz w:val="28"/>
          <w:szCs w:val="28"/>
        </w:rPr>
      </w:pPr>
      <w:r w:rsidRPr="00B81D08">
        <w:rPr>
          <w:color w:val="000000"/>
          <w:sz w:val="28"/>
          <w:szCs w:val="28"/>
        </w:rPr>
        <w:t>7.1. Понятие и принципы технико-экономического обоснования планов развития и совершенствования туризма.</w:t>
      </w:r>
    </w:p>
    <w:p w:rsidR="000C72B7" w:rsidRPr="000F5922" w:rsidRDefault="000C72B7" w:rsidP="000C72B7">
      <w:p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7.2. Сущность и порядок определения пропускных потенциалов в туристической сфере</w:t>
      </w:r>
    </w:p>
    <w:p w:rsidR="000C72B7" w:rsidRDefault="000C72B7" w:rsidP="000C72B7">
      <w:p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7.3. Планирование использования трудовых ресурсов в сфере туризма. </w:t>
      </w:r>
    </w:p>
    <w:p w:rsidR="000C72B7" w:rsidRPr="000F5922" w:rsidRDefault="000C72B7" w:rsidP="000C72B7">
      <w:p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7.4. Правовые основы развития и управления туризмом</w:t>
      </w:r>
    </w:p>
    <w:p w:rsidR="000C72B7" w:rsidRDefault="000C72B7" w:rsidP="000C72B7">
      <w:pPr>
        <w:jc w:val="both"/>
        <w:rPr>
          <w:b/>
          <w:color w:val="000000"/>
          <w:sz w:val="28"/>
          <w:szCs w:val="28"/>
        </w:rPr>
      </w:pPr>
    </w:p>
    <w:p w:rsidR="000C72B7" w:rsidRPr="00B81D08" w:rsidRDefault="000C72B7" w:rsidP="000C72B7">
      <w:pPr>
        <w:ind w:firstLine="540"/>
        <w:jc w:val="center"/>
        <w:rPr>
          <w:b/>
          <w:sz w:val="28"/>
          <w:szCs w:val="28"/>
        </w:rPr>
      </w:pPr>
      <w:r w:rsidRPr="00B81D08">
        <w:rPr>
          <w:b/>
          <w:color w:val="000000"/>
          <w:sz w:val="28"/>
          <w:szCs w:val="28"/>
        </w:rPr>
        <w:t>7.1. Понятие и принципы технико-экономического обоснования планов развития и совершенствования туризма.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 xml:space="preserve">Технико-экономическое обоснование (ТЭО) </w:t>
      </w:r>
      <w:r w:rsidRPr="000F5922">
        <w:rPr>
          <w:color w:val="000000"/>
          <w:sz w:val="28"/>
          <w:szCs w:val="28"/>
        </w:rPr>
        <w:t>- это один из важнейших этапов пред</w:t>
      </w:r>
      <w:r>
        <w:rPr>
          <w:color w:val="000000"/>
          <w:sz w:val="28"/>
          <w:szCs w:val="28"/>
        </w:rPr>
        <w:t>и</w:t>
      </w:r>
      <w:r w:rsidRPr="000F5922">
        <w:rPr>
          <w:color w:val="000000"/>
          <w:sz w:val="28"/>
          <w:szCs w:val="28"/>
        </w:rPr>
        <w:t>нвестиционной стадии пред</w:t>
      </w:r>
      <w:r w:rsidRPr="000F5922">
        <w:rPr>
          <w:color w:val="000000"/>
          <w:sz w:val="28"/>
          <w:szCs w:val="28"/>
        </w:rPr>
        <w:softHyphen/>
        <w:t>принимательского проекта, имеющий целью сделать окончательное заключение о наличии необходимых усло</w:t>
      </w:r>
      <w:r w:rsidRPr="000F5922">
        <w:rPr>
          <w:color w:val="000000"/>
          <w:sz w:val="28"/>
          <w:szCs w:val="28"/>
        </w:rPr>
        <w:softHyphen/>
        <w:t>вий для практического осуществления проекта, принять оправданные управленческие решения.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Оно представляет собой обоснование затрат ресурсов и экономических результатов в натуральном и стоимостном выражениях на основе реализации целевой программы, комплекса работ, производственных, экономических, эко</w:t>
      </w:r>
      <w:r w:rsidRPr="000F5922">
        <w:rPr>
          <w:color w:val="000000"/>
          <w:sz w:val="28"/>
          <w:szCs w:val="28"/>
        </w:rPr>
        <w:softHyphen/>
        <w:t>логических и социально-культурных аспектов, а также инвестиционных проектов.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Необходимость разработки ТЭО является обязательной как для предприятий, занимающих устойчивые позиции на туристическом рынке, так и для начинающих бизнес</w:t>
      </w:r>
      <w:r w:rsidRPr="000F5922">
        <w:rPr>
          <w:color w:val="000000"/>
          <w:sz w:val="28"/>
          <w:szCs w:val="28"/>
        </w:rPr>
        <w:softHyphen/>
        <w:t>менов, авторов идей по развитию туризма.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Практика показывает, что многие, особенно начинаю</w:t>
      </w:r>
      <w:r w:rsidRPr="000F5922">
        <w:rPr>
          <w:color w:val="000000"/>
          <w:sz w:val="28"/>
          <w:szCs w:val="28"/>
        </w:rPr>
        <w:softHyphen/>
        <w:t>щие предприниматели туристического бизнеса, недооце</w:t>
      </w:r>
      <w:r w:rsidRPr="000F5922">
        <w:rPr>
          <w:color w:val="000000"/>
          <w:sz w:val="28"/>
          <w:szCs w:val="28"/>
        </w:rPr>
        <w:softHyphen/>
        <w:t>нивают роль внутрифирменного планирования вообще и подготовку ТЭО, в частности. Они полагаются в основ</w:t>
      </w:r>
      <w:r w:rsidRPr="000F5922">
        <w:rPr>
          <w:color w:val="000000"/>
          <w:sz w:val="28"/>
          <w:szCs w:val="28"/>
        </w:rPr>
        <w:softHyphen/>
        <w:t>ном на собственную интуицию и опыт, установившиеся неформальные связи в деловых кругах, кажущиеся хоро</w:t>
      </w:r>
      <w:r w:rsidRPr="000F5922">
        <w:rPr>
          <w:color w:val="000000"/>
          <w:sz w:val="28"/>
          <w:szCs w:val="28"/>
        </w:rPr>
        <w:softHyphen/>
        <w:t>шими рыночные перспективы и другие обстоятельства. Однако реальная обстановка на рынке может оказаться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иной, нежели она представлялась ранее.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 зависимости от условий, целей и масштабов разви</w:t>
      </w:r>
      <w:r w:rsidRPr="000F5922">
        <w:rPr>
          <w:color w:val="000000"/>
          <w:sz w:val="28"/>
          <w:szCs w:val="28"/>
        </w:rPr>
        <w:softHyphen/>
        <w:t>тия туризма ТЭО представляется либо самостоятельным документом, предшествующим подготовке бизнес-плана, либо составной частью последнего.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При его разработке обосновывается комплекс меро</w:t>
      </w:r>
      <w:r w:rsidRPr="000F5922">
        <w:rPr>
          <w:color w:val="000000"/>
          <w:sz w:val="28"/>
          <w:szCs w:val="28"/>
        </w:rPr>
        <w:softHyphen/>
        <w:t>приятий по созданию нового туристического продукта или модернизации (совершенствованию) существующего с целью получения дохода и достижения социального эффекта.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Целью ТЭО конкретного предпринимательского про</w:t>
      </w:r>
      <w:r w:rsidRPr="000F5922">
        <w:rPr>
          <w:color w:val="000000"/>
          <w:sz w:val="28"/>
          <w:szCs w:val="28"/>
        </w:rPr>
        <w:softHyphen/>
        <w:t xml:space="preserve">екта являются </w:t>
      </w:r>
      <w:r w:rsidRPr="000F5922">
        <w:rPr>
          <w:color w:val="000000"/>
          <w:sz w:val="28"/>
          <w:szCs w:val="28"/>
        </w:rPr>
        <w:lastRenderedPageBreak/>
        <w:t>выбор и принятие из альтернативных вари</w:t>
      </w:r>
      <w:r w:rsidRPr="000F5922">
        <w:rPr>
          <w:color w:val="000000"/>
          <w:sz w:val="28"/>
          <w:szCs w:val="28"/>
        </w:rPr>
        <w:softHyphen/>
        <w:t>антов наиболее рационального. Такому обоснованию предшествует ряд предварительных этапов.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Прежде всего проводится исследование возможностей и условий развития или дальнейшего совершенствования туристической деятельности. При этом выявляются наи</w:t>
      </w:r>
      <w:r w:rsidRPr="000F5922">
        <w:rPr>
          <w:color w:val="000000"/>
          <w:sz w:val="28"/>
          <w:szCs w:val="28"/>
        </w:rPr>
        <w:softHyphen/>
        <w:t>более перспективные для страны, региона или фирмы на</w:t>
      </w:r>
      <w:r w:rsidRPr="000F5922">
        <w:rPr>
          <w:color w:val="000000"/>
          <w:sz w:val="28"/>
          <w:szCs w:val="28"/>
        </w:rPr>
        <w:softHyphen/>
        <w:t>правления вложения инвестиций. Такие исследования осуществляются либо правительственными органами, ли</w:t>
      </w:r>
      <w:r w:rsidRPr="000F5922">
        <w:rPr>
          <w:color w:val="000000"/>
          <w:sz w:val="28"/>
          <w:szCs w:val="28"/>
        </w:rPr>
        <w:softHyphen/>
        <w:t>бо предпринимательскими структурами в области туриз</w:t>
      </w:r>
      <w:r w:rsidRPr="000F5922">
        <w:rPr>
          <w:color w:val="000000"/>
          <w:sz w:val="28"/>
          <w:szCs w:val="28"/>
        </w:rPr>
        <w:softHyphen/>
        <w:t>ма. Их итогом являются рекомендации по освоению тури</w:t>
      </w:r>
      <w:r w:rsidRPr="000F5922">
        <w:rPr>
          <w:color w:val="000000"/>
          <w:sz w:val="28"/>
          <w:szCs w:val="28"/>
        </w:rPr>
        <w:softHyphen/>
        <w:t>стического рынка в тех местах, которые имеют первосте</w:t>
      </w:r>
      <w:r w:rsidRPr="000F5922">
        <w:rPr>
          <w:color w:val="000000"/>
          <w:sz w:val="28"/>
          <w:szCs w:val="28"/>
        </w:rPr>
        <w:softHyphen/>
        <w:t>пенное значение для развития народного хозяйства в це</w:t>
      </w:r>
      <w:r w:rsidRPr="000F5922">
        <w:rPr>
          <w:color w:val="000000"/>
          <w:sz w:val="28"/>
          <w:szCs w:val="28"/>
        </w:rPr>
        <w:softHyphen/>
        <w:t>лом. Цикл исследований замыкает окончательное реше</w:t>
      </w:r>
      <w:r w:rsidRPr="000F5922">
        <w:rPr>
          <w:color w:val="000000"/>
          <w:sz w:val="28"/>
          <w:szCs w:val="28"/>
        </w:rPr>
        <w:softHyphen/>
        <w:t>ние об инвестировании выбранного варианта проекта.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Вся информация о предпринимательском проекте, его перспективности, возможности осуществления и рента</w:t>
      </w:r>
      <w:r w:rsidRPr="000F5922">
        <w:rPr>
          <w:color w:val="000000"/>
          <w:sz w:val="28"/>
          <w:szCs w:val="28"/>
        </w:rPr>
        <w:softHyphen/>
        <w:t xml:space="preserve">бельности систематизируется в форме </w:t>
      </w:r>
      <w:r w:rsidRPr="000F5922">
        <w:rPr>
          <w:i/>
          <w:color w:val="000000"/>
          <w:sz w:val="28"/>
          <w:szCs w:val="28"/>
        </w:rPr>
        <w:t>предприниматель</w:t>
      </w:r>
      <w:r w:rsidRPr="000F5922">
        <w:rPr>
          <w:i/>
          <w:color w:val="000000"/>
          <w:sz w:val="28"/>
          <w:szCs w:val="28"/>
        </w:rPr>
        <w:softHyphen/>
        <w:t xml:space="preserve">ского плана - </w:t>
      </w:r>
      <w:r w:rsidRPr="000F5922">
        <w:rPr>
          <w:color w:val="000000"/>
          <w:sz w:val="28"/>
          <w:szCs w:val="28"/>
        </w:rPr>
        <w:t>основного документа, полностью характ</w:t>
      </w:r>
      <w:r>
        <w:rPr>
          <w:color w:val="000000"/>
          <w:sz w:val="28"/>
          <w:szCs w:val="28"/>
        </w:rPr>
        <w:t>е</w:t>
      </w:r>
      <w:r w:rsidRPr="000F5922">
        <w:rPr>
          <w:color w:val="000000"/>
          <w:sz w:val="28"/>
          <w:szCs w:val="28"/>
        </w:rPr>
        <w:t>ризующего все исходные, аналитические и результатив</w:t>
      </w:r>
      <w:r w:rsidRPr="000F5922">
        <w:rPr>
          <w:color w:val="000000"/>
          <w:sz w:val="28"/>
          <w:szCs w:val="28"/>
        </w:rPr>
        <w:softHyphen/>
        <w:t>ные данные.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Необходимость его разработки обусловливается воз</w:t>
      </w:r>
      <w:r w:rsidRPr="000F5922">
        <w:rPr>
          <w:color w:val="000000"/>
          <w:sz w:val="28"/>
          <w:szCs w:val="28"/>
        </w:rPr>
        <w:softHyphen/>
        <w:t>никновением идеи и намерением внедрить в производство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новый или усовершенствовать существующий туристиче</w:t>
      </w:r>
      <w:r w:rsidRPr="000F5922">
        <w:rPr>
          <w:color w:val="000000"/>
          <w:sz w:val="28"/>
          <w:szCs w:val="28"/>
        </w:rPr>
        <w:softHyphen/>
        <w:t>ский продукт. Например, туристическая фирма принима</w:t>
      </w:r>
      <w:r w:rsidRPr="000F5922">
        <w:rPr>
          <w:color w:val="000000"/>
          <w:sz w:val="28"/>
          <w:szCs w:val="28"/>
        </w:rPr>
        <w:softHyphen/>
        <w:t>ет решение внести определенные изменения в стратегию своей деятельности или в организацию управления, мо</w:t>
      </w:r>
      <w:r w:rsidRPr="000F5922">
        <w:rPr>
          <w:color w:val="000000"/>
          <w:sz w:val="28"/>
          <w:szCs w:val="28"/>
        </w:rPr>
        <w:softHyphen/>
        <w:t>дернизировать сферу услуг, улучшить качество размеще</w:t>
      </w:r>
      <w:r w:rsidRPr="000F5922">
        <w:rPr>
          <w:color w:val="000000"/>
          <w:sz w:val="28"/>
          <w:szCs w:val="28"/>
        </w:rPr>
        <w:softHyphen/>
        <w:t>ния и транспортного обслуживания туристов, изменить характер взаимоотношений с посредниками или клиента</w:t>
      </w:r>
      <w:r w:rsidRPr="000F5922">
        <w:rPr>
          <w:color w:val="000000"/>
          <w:sz w:val="28"/>
          <w:szCs w:val="28"/>
        </w:rPr>
        <w:softHyphen/>
        <w:t>ми, выйти на новые туристические рынки и т.п. Она должна иметь точное представление об ожидаемых ре</w:t>
      </w:r>
      <w:r w:rsidRPr="000F5922">
        <w:rPr>
          <w:color w:val="000000"/>
          <w:sz w:val="28"/>
          <w:szCs w:val="28"/>
        </w:rPr>
        <w:softHyphen/>
        <w:t>зультатах предполагаемых нововведений и о путях их достижения.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Процесс подготовки плана предпринимательского про</w:t>
      </w:r>
      <w:r w:rsidRPr="000F5922">
        <w:rPr>
          <w:color w:val="000000"/>
          <w:sz w:val="28"/>
          <w:szCs w:val="28"/>
        </w:rPr>
        <w:softHyphen/>
        <w:t>екта, детальный анализ всех существенных составляющих вновь организуемого бизнеса заставляют непредвзято и объективно оценить этот проект во всех его деталях, ус</w:t>
      </w:r>
      <w:r w:rsidRPr="000F5922">
        <w:rPr>
          <w:color w:val="000000"/>
          <w:sz w:val="28"/>
          <w:szCs w:val="28"/>
        </w:rPr>
        <w:softHyphen/>
        <w:t>тановить его сильные, а главное, выявить слабые стороны и своевременно скорректировать свои намерения, либо вообще отказаться от них. Последнее решение бывает бо</w:t>
      </w:r>
      <w:r w:rsidRPr="000F5922">
        <w:rPr>
          <w:color w:val="000000"/>
          <w:sz w:val="28"/>
          <w:szCs w:val="28"/>
        </w:rPr>
        <w:softHyphen/>
        <w:t>лее выгодным, чем перспектива понести огромные расхо</w:t>
      </w:r>
      <w:r w:rsidRPr="000F5922">
        <w:rPr>
          <w:color w:val="000000"/>
          <w:sz w:val="28"/>
          <w:szCs w:val="28"/>
        </w:rPr>
        <w:softHyphen/>
        <w:t>ды и стать, в конечном счете, банкротом.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ТЭО как сценарий деятельности показывает, стоит ли реализовывать проект туристического бизнеса. В резуль</w:t>
      </w:r>
      <w:r w:rsidRPr="000F5922">
        <w:rPr>
          <w:color w:val="000000"/>
          <w:sz w:val="28"/>
          <w:szCs w:val="28"/>
        </w:rPr>
        <w:softHyphen/>
        <w:t>тате и начинающий предприниматель, и опытный эконо</w:t>
      </w:r>
      <w:r w:rsidRPr="000F5922">
        <w:rPr>
          <w:color w:val="000000"/>
          <w:sz w:val="28"/>
          <w:szCs w:val="28"/>
        </w:rPr>
        <w:softHyphen/>
        <w:t>мят деньги, время и труд, находят наиболее оптимальное решение. Игнорирование систематической плановой ра</w:t>
      </w:r>
      <w:r w:rsidRPr="000F5922">
        <w:rPr>
          <w:color w:val="000000"/>
          <w:sz w:val="28"/>
          <w:szCs w:val="28"/>
        </w:rPr>
        <w:softHyphen/>
        <w:t>боты часто приводит к принятию неэффективных управ</w:t>
      </w:r>
      <w:r w:rsidRPr="000F5922">
        <w:rPr>
          <w:color w:val="000000"/>
          <w:sz w:val="28"/>
          <w:szCs w:val="28"/>
        </w:rPr>
        <w:softHyphen/>
        <w:t>ленческих решений, а в результате этого - к нерентабель</w:t>
      </w:r>
      <w:r w:rsidRPr="000F5922">
        <w:rPr>
          <w:color w:val="000000"/>
          <w:sz w:val="28"/>
          <w:szCs w:val="28"/>
        </w:rPr>
        <w:softHyphen/>
        <w:t>ности, казалось бы, перспективного проекта.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lastRenderedPageBreak/>
        <w:t>План проекта и его ТЭО необходимы прежде всего предпринимателю, который с их помощью формализует и корректирует цели туристического бизнеса, уточняет пер</w:t>
      </w:r>
      <w:r w:rsidRPr="000F5922">
        <w:rPr>
          <w:color w:val="000000"/>
          <w:sz w:val="28"/>
          <w:szCs w:val="28"/>
        </w:rPr>
        <w:softHyphen/>
        <w:t>воочередные задачи, рациональные способы и пути их реализации.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Благодаря этим документам он оценивает ожидаемые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результаты, намечает стратегию их достижения, правиль</w:t>
      </w:r>
      <w:r w:rsidRPr="000F5922">
        <w:rPr>
          <w:color w:val="000000"/>
          <w:sz w:val="28"/>
          <w:szCs w:val="28"/>
        </w:rPr>
        <w:softHyphen/>
        <w:t>но и своевременно устанавливает характер и размер предпринимательского риска. План позволяет своевре</w:t>
      </w:r>
      <w:r w:rsidRPr="000F5922">
        <w:rPr>
          <w:color w:val="000000"/>
          <w:sz w:val="28"/>
          <w:szCs w:val="28"/>
        </w:rPr>
        <w:softHyphen/>
        <w:t>менно определить уровень затрат и тех цен, которые смо</w:t>
      </w:r>
      <w:r w:rsidRPr="000F5922">
        <w:rPr>
          <w:color w:val="000000"/>
          <w:sz w:val="28"/>
          <w:szCs w:val="28"/>
        </w:rPr>
        <w:softHyphen/>
        <w:t>гут обеспечить ожидаемые результаты.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На основании ТЭО решаются такие жизненно важные для туристических предприятий вопросы, как распреде</w:t>
      </w:r>
      <w:r w:rsidRPr="000F5922">
        <w:rPr>
          <w:color w:val="000000"/>
          <w:sz w:val="28"/>
          <w:szCs w:val="28"/>
        </w:rPr>
        <w:softHyphen/>
        <w:t>ление прибыли, выплата дивидендов, совершенствование организационной структуры управления, изменение ха</w:t>
      </w:r>
      <w:r w:rsidRPr="000F5922">
        <w:rPr>
          <w:color w:val="000000"/>
          <w:sz w:val="28"/>
          <w:szCs w:val="28"/>
        </w:rPr>
        <w:softHyphen/>
        <w:t>рактера взаимоотношений с фирмами-партнерами и т.п.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Немаловажное значение предпринимательский план и ТЭО имеют также для персонала предприятия (фирмы), уверенная работа которого над их реализацией является важным условием успешного ведения дел.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Туристическая деятельность неизбежно сопряжена с контактами с внешними организациями: поставщиками, посредниками, инвесторами, банками и др. Все они должны быть уверены в том, что имеют дело с надежной фирмой, уверенно чувствующей себя на туристическом рынке, способной осуществлять свои планы и намерения.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План предпринимательской деятельности и его ТЭО являются документами, предназначенными и для внеш</w:t>
      </w:r>
      <w:r w:rsidRPr="000F5922">
        <w:rPr>
          <w:color w:val="000000"/>
          <w:sz w:val="28"/>
          <w:szCs w:val="28"/>
        </w:rPr>
        <w:softHyphen/>
        <w:t>них партнеров - возможных инвесторов туристической деятельности. Причем данная категория партнеров осо</w:t>
      </w:r>
      <w:r w:rsidRPr="000F5922">
        <w:rPr>
          <w:color w:val="000000"/>
          <w:sz w:val="28"/>
          <w:szCs w:val="28"/>
        </w:rPr>
        <w:softHyphen/>
        <w:t>бенно придирчиво относится к качеству, тщательности проработки и взаимоувязке всех составляющих этих до</w:t>
      </w:r>
      <w:r w:rsidRPr="000F5922">
        <w:rPr>
          <w:color w:val="000000"/>
          <w:sz w:val="28"/>
          <w:szCs w:val="28"/>
        </w:rPr>
        <w:softHyphen/>
        <w:t>кументов.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Таким образом, основными задачами предпринима</w:t>
      </w:r>
      <w:r w:rsidRPr="000F5922">
        <w:rPr>
          <w:color w:val="000000"/>
          <w:sz w:val="28"/>
          <w:szCs w:val="28"/>
        </w:rPr>
        <w:softHyphen/>
        <w:t>тельского плана и его ТЭО являются изучение емкости и перспектив развития туристического рынка сбыта, обна</w:t>
      </w:r>
      <w:r w:rsidRPr="000F5922">
        <w:rPr>
          <w:color w:val="000000"/>
          <w:sz w:val="28"/>
          <w:szCs w:val="28"/>
        </w:rPr>
        <w:softHyphen/>
        <w:t>ружение подводных «камней», подстерегающих туристический бизнес, и возможных рисков, нахождение показа</w:t>
      </w:r>
      <w:r w:rsidRPr="000F5922">
        <w:rPr>
          <w:color w:val="000000"/>
          <w:sz w:val="28"/>
          <w:szCs w:val="28"/>
        </w:rPr>
        <w:softHyphen/>
        <w:t>телей, по которым определяется эффективность рынка.</w:t>
      </w:r>
    </w:p>
    <w:p w:rsidR="000C72B7" w:rsidRDefault="000C72B7" w:rsidP="000C72B7">
      <w:pPr>
        <w:ind w:firstLine="540"/>
        <w:jc w:val="center"/>
        <w:rPr>
          <w:b/>
          <w:color w:val="000000"/>
          <w:sz w:val="28"/>
          <w:szCs w:val="28"/>
        </w:rPr>
      </w:pPr>
    </w:p>
    <w:p w:rsidR="000C72B7" w:rsidRPr="003B5F7B" w:rsidRDefault="000C72B7" w:rsidP="000C72B7">
      <w:pPr>
        <w:ind w:firstLine="540"/>
        <w:jc w:val="center"/>
        <w:rPr>
          <w:b/>
          <w:sz w:val="28"/>
          <w:szCs w:val="28"/>
        </w:rPr>
      </w:pPr>
      <w:r w:rsidRPr="003B5F7B">
        <w:rPr>
          <w:b/>
          <w:color w:val="000000"/>
          <w:sz w:val="28"/>
          <w:szCs w:val="28"/>
        </w:rPr>
        <w:t>7.2. Сущность и порядок определения пропускных потенциалов в туристической сфере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 xml:space="preserve">Пропускной потенциал </w:t>
      </w:r>
      <w:r w:rsidRPr="000F5922">
        <w:rPr>
          <w:color w:val="000000"/>
          <w:sz w:val="28"/>
          <w:szCs w:val="28"/>
        </w:rPr>
        <w:t>- это возможность в опреде</w:t>
      </w:r>
      <w:r w:rsidRPr="000F5922">
        <w:rPr>
          <w:color w:val="000000"/>
          <w:sz w:val="28"/>
          <w:szCs w:val="28"/>
        </w:rPr>
        <w:softHyphen/>
        <w:t>ленный срок обслужить на предусмотренном уровне мак</w:t>
      </w:r>
      <w:r w:rsidRPr="000F5922">
        <w:rPr>
          <w:color w:val="000000"/>
          <w:sz w:val="28"/>
          <w:szCs w:val="28"/>
        </w:rPr>
        <w:softHyphen/>
        <w:t>симальное количество туристов без нанесения соответст</w:t>
      </w:r>
      <w:r w:rsidRPr="000F5922">
        <w:rPr>
          <w:color w:val="000000"/>
          <w:sz w:val="28"/>
          <w:szCs w:val="28"/>
        </w:rPr>
        <w:softHyphen/>
        <w:t>вующему региону экономического, экологического и со</w:t>
      </w:r>
      <w:r w:rsidRPr="000F5922">
        <w:rPr>
          <w:color w:val="000000"/>
          <w:sz w:val="28"/>
          <w:szCs w:val="28"/>
        </w:rPr>
        <w:softHyphen/>
        <w:t>циально-культурного ущерба. Превышение его допусти</w:t>
      </w:r>
      <w:r w:rsidRPr="000F5922">
        <w:rPr>
          <w:color w:val="000000"/>
          <w:sz w:val="28"/>
          <w:szCs w:val="28"/>
        </w:rPr>
        <w:softHyphen/>
        <w:t xml:space="preserve">мой величины приводит к возникновению разного рода отрицательных проблем, снижающих удовлетворенность туристов, а следовательно, и сбыт </w:t>
      </w:r>
      <w:r w:rsidRPr="000F5922">
        <w:rPr>
          <w:color w:val="000000"/>
          <w:sz w:val="28"/>
          <w:szCs w:val="28"/>
        </w:rPr>
        <w:lastRenderedPageBreak/>
        <w:t>турпродукта.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На практике определение пропускных потенциалов яв</w:t>
      </w:r>
      <w:r w:rsidRPr="000F5922">
        <w:rPr>
          <w:color w:val="000000"/>
          <w:sz w:val="28"/>
          <w:szCs w:val="28"/>
        </w:rPr>
        <w:softHyphen/>
        <w:t>ляется довольно сложным процессом, во многом завися</w:t>
      </w:r>
      <w:r w:rsidRPr="000F5922">
        <w:rPr>
          <w:color w:val="000000"/>
          <w:sz w:val="28"/>
          <w:szCs w:val="28"/>
        </w:rPr>
        <w:softHyphen/>
        <w:t>щим от качества и достоверности исходных материалов. Поэтому для обоснованного планирования туризма их предварительная оценка необходима.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Пропускной потенциал устанавливается как для нераз</w:t>
      </w:r>
      <w:r w:rsidRPr="000F5922">
        <w:rPr>
          <w:color w:val="000000"/>
          <w:sz w:val="28"/>
          <w:szCs w:val="28"/>
        </w:rPr>
        <w:softHyphen/>
        <w:t>витых туристических зон, так и для районов, которые уже освоены, но превысили уровень насыщения и не имеют возможности для расширения.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Лучше всего этот показатель определять для конкрет</w:t>
      </w:r>
      <w:r w:rsidRPr="000F5922">
        <w:rPr>
          <w:color w:val="000000"/>
          <w:sz w:val="28"/>
          <w:szCs w:val="28"/>
        </w:rPr>
        <w:softHyphen/>
        <w:t>ных зон и районов с учетом результатов экологического, социального и экономического анализов. На националь</w:t>
      </w:r>
      <w:r w:rsidRPr="000F5922">
        <w:rPr>
          <w:color w:val="000000"/>
          <w:sz w:val="28"/>
          <w:szCs w:val="28"/>
        </w:rPr>
        <w:softHyphen/>
        <w:t>ном и региональном уровнях осуществляется суммирова</w:t>
      </w:r>
      <w:r w:rsidRPr="000F5922">
        <w:rPr>
          <w:color w:val="000000"/>
          <w:sz w:val="28"/>
          <w:szCs w:val="28"/>
        </w:rPr>
        <w:softHyphen/>
        <w:t>ние пропускных потенциалов, рассчитанных для конкрет</w:t>
      </w:r>
      <w:r w:rsidRPr="000F5922">
        <w:rPr>
          <w:color w:val="000000"/>
          <w:sz w:val="28"/>
          <w:szCs w:val="28"/>
        </w:rPr>
        <w:softHyphen/>
        <w:t>ных крупных достопримечательностей (национальные парки, археологические монументы, курорты и т.п.).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При таких расчетах необходимо прежде всего учиты</w:t>
      </w:r>
      <w:r w:rsidRPr="000F5922">
        <w:rPr>
          <w:color w:val="000000"/>
          <w:sz w:val="28"/>
          <w:szCs w:val="28"/>
        </w:rPr>
        <w:softHyphen/>
        <w:t>вать местные физическую и социально-экономическую среды. Эти факторы определяют допустимый предел раз</w:t>
      </w:r>
      <w:r w:rsidRPr="000F5922">
        <w:rPr>
          <w:color w:val="000000"/>
          <w:sz w:val="28"/>
          <w:szCs w:val="28"/>
        </w:rPr>
        <w:softHyphen/>
        <w:t>вития и использования посетителями достопримечатель</w:t>
      </w:r>
      <w:r w:rsidRPr="000F5922">
        <w:rPr>
          <w:color w:val="000000"/>
          <w:sz w:val="28"/>
          <w:szCs w:val="28"/>
        </w:rPr>
        <w:softHyphen/>
        <w:t>ностей без ущерба для природной и созданной человеком среды, а также без возникновения экономических и социально-культурных проблем для местного населения. При этом учитываются выгоды и надлежащее равновесие ме</w:t>
      </w:r>
      <w:r w:rsidRPr="000F5922">
        <w:rPr>
          <w:color w:val="000000"/>
          <w:sz w:val="28"/>
          <w:szCs w:val="28"/>
        </w:rPr>
        <w:softHyphen/>
        <w:t>жду развитием туризма и экологией.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Для оценки оптимальных показателей пропускного по</w:t>
      </w:r>
      <w:r w:rsidRPr="000F5922">
        <w:rPr>
          <w:color w:val="000000"/>
          <w:sz w:val="28"/>
          <w:szCs w:val="28"/>
        </w:rPr>
        <w:softHyphen/>
        <w:t>тенциала используются следующие критерии:</w:t>
      </w:r>
    </w:p>
    <w:p w:rsidR="000C72B7" w:rsidRPr="000F5922" w:rsidRDefault="000C72B7" w:rsidP="000C72B7">
      <w:pPr>
        <w:ind w:left="900"/>
        <w:jc w:val="both"/>
        <w:outlineLvl w:val="0"/>
        <w:rPr>
          <w:sz w:val="28"/>
          <w:szCs w:val="28"/>
        </w:rPr>
      </w:pPr>
      <w:r>
        <w:rPr>
          <w:i/>
          <w:color w:val="000000"/>
          <w:sz w:val="28"/>
          <w:szCs w:val="28"/>
        </w:rPr>
        <w:t>1.</w:t>
      </w:r>
      <w:r w:rsidRPr="000F5922">
        <w:rPr>
          <w:i/>
          <w:color w:val="000000"/>
          <w:sz w:val="28"/>
          <w:szCs w:val="28"/>
        </w:rPr>
        <w:t>Физические:</w:t>
      </w:r>
    </w:p>
    <w:p w:rsidR="000C72B7" w:rsidRPr="000F5922" w:rsidRDefault="000C72B7" w:rsidP="000C72B7">
      <w:pPr>
        <w:numPr>
          <w:ilvl w:val="0"/>
          <w:numId w:val="1"/>
        </w:numPr>
        <w:tabs>
          <w:tab w:val="clear" w:pos="1620"/>
          <w:tab w:val="num" w:pos="0"/>
        </w:tabs>
        <w:ind w:left="0" w:firstLine="54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отсутствие загрязнения соответствующего туристического центра;</w:t>
      </w:r>
    </w:p>
    <w:p w:rsidR="000C72B7" w:rsidRPr="000F5922" w:rsidRDefault="000C72B7" w:rsidP="000C72B7">
      <w:pPr>
        <w:numPr>
          <w:ilvl w:val="0"/>
          <w:numId w:val="1"/>
        </w:numPr>
        <w:tabs>
          <w:tab w:val="clear" w:pos="1620"/>
        </w:tabs>
        <w:ind w:left="0" w:firstLine="54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привлекательность природного или городского ландшафта, в том числе качество и характер архитектуры;</w:t>
      </w:r>
    </w:p>
    <w:p w:rsidR="000C72B7" w:rsidRPr="000F5922" w:rsidRDefault="000C72B7" w:rsidP="000C72B7">
      <w:pPr>
        <w:numPr>
          <w:ilvl w:val="0"/>
          <w:numId w:val="1"/>
        </w:numPr>
        <w:tabs>
          <w:tab w:val="clear" w:pos="1620"/>
          <w:tab w:val="num" w:pos="540"/>
        </w:tabs>
        <w:ind w:left="0" w:firstLine="54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отсутствие его чрезмерной загруженности, включая достопримечательности;</w:t>
      </w:r>
    </w:p>
    <w:p w:rsidR="000C72B7" w:rsidRPr="000F5922" w:rsidRDefault="000C72B7" w:rsidP="000C72B7">
      <w:pPr>
        <w:numPr>
          <w:ilvl w:val="0"/>
          <w:numId w:val="1"/>
        </w:numPr>
        <w:tabs>
          <w:tab w:val="clear" w:pos="1620"/>
        </w:tabs>
        <w:ind w:left="0" w:firstLine="54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поддержание равновесия экологических систем, флоры и фауны, природных достопримечательностей.</w:t>
      </w:r>
    </w:p>
    <w:p w:rsidR="000C72B7" w:rsidRPr="000F5922" w:rsidRDefault="000C72B7" w:rsidP="000C72B7">
      <w:pPr>
        <w:ind w:firstLine="540"/>
        <w:jc w:val="both"/>
        <w:outlineLvl w:val="0"/>
        <w:rPr>
          <w:sz w:val="28"/>
          <w:szCs w:val="28"/>
        </w:rPr>
      </w:pPr>
      <w:r>
        <w:rPr>
          <w:i/>
          <w:color w:val="000000"/>
          <w:sz w:val="28"/>
          <w:szCs w:val="28"/>
        </w:rPr>
        <w:t>2.</w:t>
      </w:r>
      <w:r w:rsidRPr="000F5922">
        <w:rPr>
          <w:i/>
          <w:color w:val="000000"/>
          <w:sz w:val="28"/>
          <w:szCs w:val="28"/>
        </w:rPr>
        <w:t>Экономические:</w:t>
      </w:r>
    </w:p>
    <w:p w:rsidR="000C72B7" w:rsidRPr="000F5922" w:rsidRDefault="000C72B7" w:rsidP="000C72B7">
      <w:pPr>
        <w:numPr>
          <w:ilvl w:val="0"/>
          <w:numId w:val="2"/>
        </w:numPr>
        <w:tabs>
          <w:tab w:val="clear" w:pos="1260"/>
          <w:tab w:val="num" w:pos="0"/>
        </w:tabs>
        <w:ind w:left="0" w:firstLine="54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стоимость туристической путевки;</w:t>
      </w:r>
    </w:p>
    <w:p w:rsidR="000C72B7" w:rsidRPr="000F5922" w:rsidRDefault="000C72B7" w:rsidP="000C72B7">
      <w:pPr>
        <w:numPr>
          <w:ilvl w:val="0"/>
          <w:numId w:val="2"/>
        </w:numPr>
        <w:tabs>
          <w:tab w:val="clear" w:pos="1260"/>
          <w:tab w:val="num" w:pos="0"/>
        </w:tabs>
        <w:ind w:left="0" w:firstLine="54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соотношение цены с качеством обслуживания.</w:t>
      </w:r>
    </w:p>
    <w:p w:rsidR="000C72B7" w:rsidRPr="000F5922" w:rsidRDefault="000C72B7" w:rsidP="000C72B7">
      <w:pPr>
        <w:ind w:firstLine="540"/>
        <w:jc w:val="both"/>
        <w:outlineLvl w:val="0"/>
        <w:rPr>
          <w:sz w:val="28"/>
          <w:szCs w:val="28"/>
        </w:rPr>
      </w:pPr>
      <w:r>
        <w:rPr>
          <w:i/>
          <w:color w:val="000000"/>
          <w:sz w:val="28"/>
          <w:szCs w:val="28"/>
        </w:rPr>
        <w:t>3.</w:t>
      </w:r>
      <w:r w:rsidRPr="000F5922">
        <w:rPr>
          <w:i/>
          <w:color w:val="000000"/>
          <w:sz w:val="28"/>
          <w:szCs w:val="28"/>
        </w:rPr>
        <w:t>Социально-культурные:</w:t>
      </w:r>
    </w:p>
    <w:p w:rsidR="000C72B7" w:rsidRPr="000F5922" w:rsidRDefault="000C72B7" w:rsidP="000C72B7">
      <w:pPr>
        <w:numPr>
          <w:ilvl w:val="0"/>
          <w:numId w:val="3"/>
        </w:numPr>
        <w:tabs>
          <w:tab w:val="clear" w:pos="1260"/>
          <w:tab w:val="num" w:pos="-180"/>
        </w:tabs>
        <w:ind w:left="-180" w:firstLine="72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самобытный характер местного населения и культуры;</w:t>
      </w:r>
    </w:p>
    <w:p w:rsidR="000C72B7" w:rsidRPr="000F5922" w:rsidRDefault="000C72B7" w:rsidP="000C72B7">
      <w:pPr>
        <w:ind w:firstLine="54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качество местных искусств, ремесел, кухни;</w:t>
      </w:r>
    </w:p>
    <w:p w:rsidR="000C72B7" w:rsidRPr="000F5922" w:rsidRDefault="000C72B7" w:rsidP="000C72B7">
      <w:pPr>
        <w:numPr>
          <w:ilvl w:val="0"/>
          <w:numId w:val="3"/>
        </w:numPr>
        <w:tabs>
          <w:tab w:val="clear" w:pos="1260"/>
          <w:tab w:val="num" w:pos="0"/>
        </w:tabs>
        <w:ind w:left="0" w:firstLine="54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сохранность археологических, исторических и культурных памятников.</w:t>
      </w:r>
    </w:p>
    <w:p w:rsidR="000C72B7" w:rsidRPr="000F5922" w:rsidRDefault="000C72B7" w:rsidP="000C72B7">
      <w:pPr>
        <w:ind w:firstLine="540"/>
        <w:jc w:val="both"/>
        <w:outlineLvl w:val="0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>4.</w:t>
      </w:r>
      <w:r w:rsidRPr="000F5922">
        <w:rPr>
          <w:i/>
          <w:color w:val="000000"/>
          <w:sz w:val="28"/>
          <w:szCs w:val="28"/>
        </w:rPr>
        <w:tab/>
        <w:t xml:space="preserve">Инфраструктурные </w:t>
      </w:r>
      <w:r w:rsidRPr="000F5922">
        <w:rPr>
          <w:color w:val="000000"/>
          <w:sz w:val="28"/>
          <w:szCs w:val="28"/>
        </w:rPr>
        <w:t xml:space="preserve">- стандарты и качество транспортных, </w:t>
      </w:r>
      <w:r w:rsidRPr="000F5922">
        <w:rPr>
          <w:color w:val="000000"/>
          <w:sz w:val="28"/>
          <w:szCs w:val="28"/>
        </w:rPr>
        <w:lastRenderedPageBreak/>
        <w:t>коммунальных, других объектов и услуг.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По каждому из указанных факторов необходимо опре</w:t>
      </w:r>
      <w:r w:rsidRPr="000F5922">
        <w:rPr>
          <w:color w:val="000000"/>
          <w:sz w:val="28"/>
          <w:szCs w:val="28"/>
        </w:rPr>
        <w:softHyphen/>
        <w:t>делить норму и единицу измерения его значения. Напри</w:t>
      </w:r>
      <w:r w:rsidRPr="000F5922">
        <w:rPr>
          <w:color w:val="000000"/>
          <w:sz w:val="28"/>
          <w:szCs w:val="28"/>
        </w:rPr>
        <w:softHyphen/>
        <w:t>мер, нормы площади песчаного пляжа и среднее ее значе</w:t>
      </w:r>
      <w:r w:rsidRPr="000F5922">
        <w:rPr>
          <w:color w:val="000000"/>
          <w:sz w:val="28"/>
          <w:szCs w:val="28"/>
        </w:rPr>
        <w:softHyphen/>
        <w:t>ние на одного туриста, приезжающего на пляжный ку</w:t>
      </w:r>
      <w:r w:rsidRPr="000F5922">
        <w:rPr>
          <w:color w:val="000000"/>
          <w:sz w:val="28"/>
          <w:szCs w:val="28"/>
        </w:rPr>
        <w:softHyphen/>
        <w:t>рорт, рассчитываются, исходя из положений, связанных с экологической приемлемостью пляжа и удовлетворенно</w:t>
      </w:r>
      <w:r w:rsidRPr="000F5922">
        <w:rPr>
          <w:color w:val="000000"/>
          <w:sz w:val="28"/>
          <w:szCs w:val="28"/>
        </w:rPr>
        <w:softHyphen/>
        <w:t>стью посетителей.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Важным аспектом формирования пропускного потен</w:t>
      </w:r>
      <w:r w:rsidRPr="000F5922">
        <w:rPr>
          <w:color w:val="000000"/>
          <w:sz w:val="28"/>
          <w:szCs w:val="28"/>
        </w:rPr>
        <w:softHyphen/>
        <w:t>циала является сезонность. Как правило, предельный уровень использования посетителями туристического центра приходится на пиковые периоды сезона, на которые и следует рассчитывать пропускной потенциал.</w:t>
      </w:r>
    </w:p>
    <w:p w:rsidR="000C72B7" w:rsidRDefault="000C72B7" w:rsidP="000C72B7">
      <w:pPr>
        <w:ind w:firstLine="54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В целом прогнозирование пропускного потенциала -достаточно сложный процесс. Существует ряд показате</w:t>
      </w:r>
      <w:r w:rsidRPr="000F5922">
        <w:rPr>
          <w:color w:val="000000"/>
          <w:sz w:val="28"/>
          <w:szCs w:val="28"/>
        </w:rPr>
        <w:softHyphen/>
        <w:t xml:space="preserve">лей, которые можно использовать для его расчета: </w:t>
      </w:r>
    </w:p>
    <w:p w:rsidR="000C72B7" w:rsidRDefault="000C72B7" w:rsidP="000C72B7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F5922">
        <w:rPr>
          <w:color w:val="000000"/>
          <w:sz w:val="28"/>
          <w:szCs w:val="28"/>
        </w:rPr>
        <w:t>тури</w:t>
      </w:r>
      <w:r w:rsidRPr="000F5922">
        <w:rPr>
          <w:color w:val="000000"/>
          <w:sz w:val="28"/>
          <w:szCs w:val="28"/>
        </w:rPr>
        <w:softHyphen/>
        <w:t xml:space="preserve">стическая емкость территории, </w:t>
      </w:r>
    </w:p>
    <w:p w:rsidR="000C72B7" w:rsidRDefault="000C72B7" w:rsidP="000C72B7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F5922">
        <w:rPr>
          <w:color w:val="000000"/>
          <w:sz w:val="28"/>
          <w:szCs w:val="28"/>
        </w:rPr>
        <w:t>критическая туристиче</w:t>
      </w:r>
      <w:r w:rsidRPr="000F5922">
        <w:rPr>
          <w:color w:val="000000"/>
          <w:sz w:val="28"/>
          <w:szCs w:val="28"/>
        </w:rPr>
        <w:softHyphen/>
        <w:t>ская нагрузка</w:t>
      </w:r>
      <w:r>
        <w:rPr>
          <w:color w:val="000000"/>
          <w:sz w:val="28"/>
          <w:szCs w:val="28"/>
        </w:rPr>
        <w:t>,</w:t>
      </w:r>
      <w:r w:rsidRPr="000F5922">
        <w:rPr>
          <w:color w:val="000000"/>
          <w:sz w:val="28"/>
          <w:szCs w:val="28"/>
        </w:rPr>
        <w:t xml:space="preserve">  </w:t>
      </w:r>
    </w:p>
    <w:p w:rsidR="000C72B7" w:rsidRDefault="000C72B7" w:rsidP="000C72B7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F5922">
        <w:rPr>
          <w:color w:val="000000"/>
          <w:sz w:val="28"/>
          <w:szCs w:val="28"/>
        </w:rPr>
        <w:t xml:space="preserve">ее максимальная маршрутная емкость, 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F5922">
        <w:rPr>
          <w:color w:val="000000"/>
          <w:sz w:val="28"/>
          <w:szCs w:val="28"/>
        </w:rPr>
        <w:t>ве</w:t>
      </w:r>
      <w:r w:rsidRPr="000F5922">
        <w:rPr>
          <w:color w:val="000000"/>
          <w:sz w:val="28"/>
          <w:szCs w:val="28"/>
        </w:rPr>
        <w:softHyphen/>
        <w:t>личина уже имеющихся нагрузок.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Наиболее простым подходом является расчет критиче</w:t>
      </w:r>
      <w:r w:rsidRPr="000F5922">
        <w:rPr>
          <w:color w:val="000000"/>
          <w:sz w:val="28"/>
          <w:szCs w:val="28"/>
        </w:rPr>
        <w:softHyphen/>
        <w:t>ских туристических нагрузок зон отдыха на основании нормативов</w:t>
      </w:r>
      <w:r>
        <w:rPr>
          <w:color w:val="000000"/>
          <w:sz w:val="28"/>
          <w:szCs w:val="28"/>
        </w:rPr>
        <w:t>.</w:t>
      </w:r>
      <w:r w:rsidRPr="000F5922">
        <w:rPr>
          <w:color w:val="000000"/>
          <w:sz w:val="28"/>
          <w:szCs w:val="28"/>
        </w:rPr>
        <w:t xml:space="preserve"> В со</w:t>
      </w:r>
      <w:r w:rsidRPr="000F5922">
        <w:rPr>
          <w:color w:val="000000"/>
          <w:sz w:val="28"/>
          <w:szCs w:val="28"/>
        </w:rPr>
        <w:softHyphen/>
        <w:t>ответствии с  документом нормативные критические нагрузки на одного человека составляют (в м ): для пар</w:t>
      </w:r>
      <w:r w:rsidRPr="000F5922">
        <w:rPr>
          <w:color w:val="000000"/>
          <w:sz w:val="28"/>
          <w:szCs w:val="28"/>
        </w:rPr>
        <w:softHyphen/>
        <w:t>ков - 50-100, музеев - 8-10, заповедников - 30-50, лесо</w:t>
      </w:r>
      <w:r w:rsidRPr="000F5922">
        <w:rPr>
          <w:color w:val="000000"/>
          <w:sz w:val="28"/>
          <w:szCs w:val="28"/>
        </w:rPr>
        <w:softHyphen/>
        <w:t>парков- 100-150.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На речных и озерных пляжах размеры территории зо</w:t>
      </w:r>
      <w:r w:rsidRPr="000F5922">
        <w:rPr>
          <w:color w:val="000000"/>
          <w:sz w:val="28"/>
          <w:szCs w:val="28"/>
        </w:rPr>
        <w:softHyphen/>
        <w:t xml:space="preserve">ны отдыха на посетителя следует принимать не менее </w:t>
      </w:r>
      <w:smartTag w:uri="urn:schemas-microsoft-com:office:smarttags" w:element="metricconverter">
        <w:smartTagPr>
          <w:attr w:name="ProductID" w:val="8 м2"/>
        </w:smartTagPr>
        <w:r w:rsidRPr="000F5922">
          <w:rPr>
            <w:color w:val="000000"/>
            <w:sz w:val="28"/>
            <w:szCs w:val="28"/>
          </w:rPr>
          <w:t>8 м</w:t>
        </w:r>
        <w:r w:rsidRPr="000F5922">
          <w:rPr>
            <w:color w:val="000000"/>
            <w:sz w:val="28"/>
            <w:szCs w:val="28"/>
            <w:vertAlign w:val="superscript"/>
          </w:rPr>
          <w:t>2</w:t>
        </w:r>
      </w:smartTag>
      <w:r w:rsidRPr="000F5922">
        <w:rPr>
          <w:color w:val="000000"/>
          <w:sz w:val="28"/>
          <w:szCs w:val="28"/>
        </w:rPr>
        <w:t xml:space="preserve">, а на землях, пригодных для сельскохозяйственной деятельности, - не менее </w:t>
      </w:r>
      <w:smartTag w:uri="urn:schemas-microsoft-com:office:smarttags" w:element="metricconverter">
        <w:smartTagPr>
          <w:attr w:name="ProductID" w:val="5 м2"/>
        </w:smartTagPr>
        <w:r w:rsidRPr="000F5922">
          <w:rPr>
            <w:color w:val="000000"/>
            <w:sz w:val="28"/>
            <w:szCs w:val="28"/>
          </w:rPr>
          <w:t>5 м</w:t>
        </w:r>
        <w:r w:rsidRPr="000F5922">
          <w:rPr>
            <w:color w:val="000000"/>
            <w:sz w:val="28"/>
            <w:szCs w:val="28"/>
            <w:vertAlign w:val="superscript"/>
          </w:rPr>
          <w:t>2</w:t>
        </w:r>
      </w:smartTag>
      <w:r w:rsidRPr="000F5922">
        <w:rPr>
          <w:color w:val="000000"/>
          <w:sz w:val="28"/>
          <w:szCs w:val="28"/>
        </w:rPr>
        <w:t>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На прилегающих к пляжам территориях необходимо создавать припляжную и экваториальную зоны. Для ори</w:t>
      </w:r>
      <w:r w:rsidRPr="000F5922">
        <w:rPr>
          <w:color w:val="000000"/>
          <w:sz w:val="28"/>
          <w:szCs w:val="28"/>
        </w:rPr>
        <w:softHyphen/>
        <w:t xml:space="preserve">ентировочных расчетов на одного посетителя следует принимать: площадь припляжной территории - </w:t>
      </w:r>
      <w:smartTag w:uri="urn:schemas-microsoft-com:office:smarttags" w:element="metricconverter">
        <w:smartTagPr>
          <w:attr w:name="ProductID" w:val="15 м2"/>
        </w:smartTagPr>
        <w:r w:rsidRPr="000F5922">
          <w:rPr>
            <w:color w:val="000000"/>
            <w:sz w:val="28"/>
            <w:szCs w:val="28"/>
          </w:rPr>
          <w:t>15 м</w:t>
        </w:r>
        <w:r w:rsidRPr="000F5922">
          <w:rPr>
            <w:color w:val="000000"/>
            <w:sz w:val="28"/>
            <w:szCs w:val="28"/>
            <w:vertAlign w:val="superscript"/>
          </w:rPr>
          <w:t>2</w:t>
        </w:r>
      </w:smartTag>
      <w:r w:rsidRPr="000F5922">
        <w:rPr>
          <w:color w:val="000000"/>
          <w:sz w:val="28"/>
          <w:szCs w:val="28"/>
        </w:rPr>
        <w:t>, эк</w:t>
      </w:r>
      <w:r w:rsidRPr="000F5922">
        <w:rPr>
          <w:color w:val="000000"/>
          <w:sz w:val="28"/>
          <w:szCs w:val="28"/>
        </w:rPr>
        <w:softHyphen/>
        <w:t>ваториальной (для купания) -5м</w:t>
      </w:r>
      <w:r w:rsidRPr="000F5922">
        <w:rPr>
          <w:color w:val="000000"/>
          <w:sz w:val="28"/>
          <w:szCs w:val="28"/>
          <w:vertAlign w:val="superscript"/>
        </w:rPr>
        <w:t>2</w:t>
      </w:r>
      <w:r w:rsidRPr="000F5922">
        <w:rPr>
          <w:color w:val="000000"/>
          <w:sz w:val="28"/>
          <w:szCs w:val="28"/>
        </w:rPr>
        <w:t>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Нормативные нагрузки, т.е. допустимое количество единовременных посетителей на соответствующей терри</w:t>
      </w:r>
      <w:r w:rsidRPr="000F5922">
        <w:rPr>
          <w:color w:val="000000"/>
          <w:sz w:val="28"/>
          <w:szCs w:val="28"/>
        </w:rPr>
        <w:softHyphen/>
        <w:t>тории зоны отдых</w:t>
      </w:r>
      <w:r>
        <w:rPr>
          <w:color w:val="000000"/>
          <w:sz w:val="28"/>
          <w:szCs w:val="28"/>
        </w:rPr>
        <w:t>а</w:t>
      </w:r>
      <w:r w:rsidRPr="000F5922">
        <w:rPr>
          <w:color w:val="000000"/>
          <w:sz w:val="28"/>
          <w:szCs w:val="28"/>
        </w:rPr>
        <w:t>, должны быть не более (чел/г): для лесопарков -10, гидропарков - 20, парков-курортов - 50, загородных парков - 50, городских парков - 100, для за</w:t>
      </w:r>
      <w:r w:rsidRPr="000F5922">
        <w:rPr>
          <w:color w:val="000000"/>
          <w:sz w:val="28"/>
          <w:szCs w:val="28"/>
        </w:rPr>
        <w:softHyphen/>
        <w:t xml:space="preserve">городных пляжей с парковой зоной площадью до </w:t>
      </w:r>
      <w:smartTag w:uri="urn:schemas-microsoft-com:office:smarttags" w:element="metricconverter">
        <w:smartTagPr>
          <w:attr w:name="ProductID" w:val="500 м"/>
        </w:smartTagPr>
        <w:r w:rsidRPr="000F5922">
          <w:rPr>
            <w:color w:val="000000"/>
            <w:sz w:val="28"/>
            <w:szCs w:val="28"/>
          </w:rPr>
          <w:t>500 м</w:t>
        </w:r>
      </w:smartTag>
      <w:r w:rsidRPr="000F5922">
        <w:rPr>
          <w:color w:val="000000"/>
          <w:sz w:val="28"/>
          <w:szCs w:val="28"/>
        </w:rPr>
        <w:t xml:space="preserve"> -100.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Величину, характеризующую интенсивность воздействия рекреационной на</w:t>
      </w:r>
      <w:r w:rsidRPr="000F5922">
        <w:rPr>
          <w:color w:val="000000"/>
          <w:sz w:val="28"/>
          <w:szCs w:val="28"/>
        </w:rPr>
        <w:softHyphen/>
        <w:t>грузки, следует принимать как суммарную вместимость всех функциональных частей территории: санаторно-курортных учреждений и учреждений отдыха, объектов туризма, кратковременного и длительного массового от</w:t>
      </w:r>
      <w:r w:rsidRPr="000F5922">
        <w:rPr>
          <w:color w:val="000000"/>
          <w:sz w:val="28"/>
          <w:szCs w:val="28"/>
        </w:rPr>
        <w:softHyphen/>
        <w:t>дыха, лесных и парковых территорий и т.д.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Суммарная вместимость санаторно-курортных учреж</w:t>
      </w:r>
      <w:r w:rsidRPr="000F5922">
        <w:rPr>
          <w:color w:val="000000"/>
          <w:sz w:val="28"/>
          <w:szCs w:val="28"/>
        </w:rPr>
        <w:softHyphen/>
        <w:t xml:space="preserve">дений </w:t>
      </w:r>
      <w:r w:rsidRPr="000F5922">
        <w:rPr>
          <w:color w:val="000000"/>
          <w:sz w:val="28"/>
          <w:szCs w:val="28"/>
        </w:rPr>
        <w:lastRenderedPageBreak/>
        <w:t>бальнеологических курортов рассчитывается по формуле</w:t>
      </w:r>
    </w:p>
    <w:p w:rsidR="000C72B7" w:rsidRDefault="000C72B7" w:rsidP="000C72B7">
      <w:pPr>
        <w:ind w:firstLine="540"/>
        <w:jc w:val="both"/>
        <w:rPr>
          <w:sz w:val="28"/>
          <w:szCs w:val="28"/>
        </w:rPr>
      </w:pPr>
    </w:p>
    <w:p w:rsidR="000C72B7" w:rsidRPr="000F5922" w:rsidRDefault="000C72B7" w:rsidP="000C72B7">
      <w:pPr>
        <w:ind w:firstLine="540"/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2409825" cy="2952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2B7" w:rsidRDefault="000C72B7" w:rsidP="000C72B7">
      <w:pPr>
        <w:ind w:firstLine="540"/>
        <w:jc w:val="both"/>
        <w:rPr>
          <w:color w:val="000000"/>
          <w:sz w:val="28"/>
          <w:szCs w:val="28"/>
        </w:rPr>
      </w:pP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где </w:t>
      </w:r>
      <w:r w:rsidRPr="000F5922">
        <w:rPr>
          <w:i/>
          <w:color w:val="000000"/>
          <w:sz w:val="28"/>
          <w:szCs w:val="28"/>
          <w:lang w:val="en-US"/>
        </w:rPr>
        <w:t>Q</w:t>
      </w:r>
      <w:r w:rsidRPr="000F5922">
        <w:rPr>
          <w:i/>
          <w:color w:val="000000"/>
          <w:sz w:val="28"/>
          <w:szCs w:val="28"/>
          <w:vertAlign w:val="subscript"/>
          <w:lang w:val="en-US"/>
        </w:rPr>
        <w:t>cyT</w:t>
      </w:r>
      <w:r w:rsidRPr="000F5922">
        <w:rPr>
          <w:i/>
          <w:color w:val="000000"/>
          <w:sz w:val="28"/>
          <w:szCs w:val="28"/>
        </w:rPr>
        <w:t xml:space="preserve"> - </w:t>
      </w:r>
      <w:r w:rsidRPr="000F5922">
        <w:rPr>
          <w:color w:val="000000"/>
          <w:sz w:val="28"/>
          <w:szCs w:val="28"/>
        </w:rPr>
        <w:t>суммарный суточный дебет всех источников минеральных вод, м</w:t>
      </w:r>
      <w:r w:rsidRPr="000F5922">
        <w:rPr>
          <w:color w:val="000000"/>
          <w:sz w:val="28"/>
          <w:szCs w:val="28"/>
          <w:vertAlign w:val="superscript"/>
        </w:rPr>
        <w:t>3</w:t>
      </w:r>
      <w:r w:rsidRPr="000F5922">
        <w:rPr>
          <w:color w:val="000000"/>
          <w:sz w:val="28"/>
          <w:szCs w:val="28"/>
        </w:rPr>
        <w:t>/сут.;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>
        <w:rPr>
          <w:i/>
          <w:color w:val="000000"/>
          <w:sz w:val="28"/>
          <w:szCs w:val="28"/>
          <w:lang w:val="en-US"/>
        </w:rPr>
        <w:t>f</w:t>
      </w:r>
      <w:r w:rsidRPr="004539AF">
        <w:rPr>
          <w:i/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- приведенный коэффициент, учитывающий дневную пропускную способность бальнеолечебницы, число ее ра</w:t>
      </w:r>
      <w:r w:rsidRPr="000F5922">
        <w:rPr>
          <w:color w:val="000000"/>
          <w:sz w:val="28"/>
          <w:szCs w:val="28"/>
        </w:rPr>
        <w:softHyphen/>
        <w:t>бочих дней в течение месяца, расход минеральной воды на одну процедуру и среднее количество процедур на од</w:t>
      </w:r>
      <w:r w:rsidRPr="000F5922">
        <w:rPr>
          <w:color w:val="000000"/>
          <w:sz w:val="28"/>
          <w:szCs w:val="28"/>
        </w:rPr>
        <w:softHyphen/>
        <w:t xml:space="preserve">ного пациента. В расчетах обычно принимается </w:t>
      </w:r>
      <w:r>
        <w:rPr>
          <w:i/>
          <w:color w:val="000000"/>
          <w:sz w:val="28"/>
          <w:szCs w:val="28"/>
          <w:lang w:val="en-US"/>
        </w:rPr>
        <w:t>f</w:t>
      </w:r>
      <w:r>
        <w:rPr>
          <w:i/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= 2-3.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Вместимость грязевых курортов определяется с учетом общих запасов грязи месторождения, ее качества, способ</w:t>
      </w:r>
      <w:r w:rsidRPr="000F5922">
        <w:rPr>
          <w:color w:val="000000"/>
          <w:sz w:val="28"/>
          <w:szCs w:val="28"/>
        </w:rPr>
        <w:softHyphen/>
        <w:t>ности к регенерации, технических способностей добычи.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Вместимость климатических курортов, зон длительной и кратковременной рекреации </w:t>
      </w:r>
      <w:r w:rsidRPr="000F5922">
        <w:rPr>
          <w:i/>
          <w:color w:val="000000"/>
          <w:sz w:val="28"/>
          <w:szCs w:val="28"/>
        </w:rPr>
        <w:t>(</w:t>
      </w:r>
      <w:r w:rsidRPr="000F5922">
        <w:rPr>
          <w:i/>
          <w:color w:val="000000"/>
          <w:sz w:val="28"/>
          <w:szCs w:val="28"/>
          <w:lang w:val="en-US"/>
        </w:rPr>
        <w:t>W</w:t>
      </w:r>
      <w:r w:rsidRPr="000F5922">
        <w:rPr>
          <w:i/>
          <w:color w:val="000000"/>
          <w:sz w:val="28"/>
          <w:szCs w:val="28"/>
          <w:vertAlign w:val="subscript"/>
          <w:lang w:val="en-US"/>
        </w:rPr>
        <w:t>p</w:t>
      </w:r>
      <w:r w:rsidRPr="000F5922">
        <w:rPr>
          <w:i/>
          <w:color w:val="000000"/>
          <w:sz w:val="28"/>
          <w:szCs w:val="28"/>
        </w:rPr>
        <w:t xml:space="preserve">), </w:t>
      </w:r>
      <w:r w:rsidRPr="000F5922">
        <w:rPr>
          <w:color w:val="000000"/>
          <w:sz w:val="28"/>
          <w:szCs w:val="28"/>
        </w:rPr>
        <w:t>размещаемых в лес</w:t>
      </w:r>
      <w:r w:rsidRPr="000F5922">
        <w:rPr>
          <w:color w:val="000000"/>
          <w:sz w:val="28"/>
          <w:szCs w:val="28"/>
        </w:rPr>
        <w:softHyphen/>
        <w:t>ных районах, рассчитывается по формуле</w:t>
      </w:r>
    </w:p>
    <w:p w:rsidR="000C72B7" w:rsidRPr="000F5922" w:rsidRDefault="000C72B7" w:rsidP="000C72B7">
      <w:pPr>
        <w:ind w:firstLine="540"/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2266950" cy="3810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где </w:t>
      </w:r>
      <w:r w:rsidRPr="000F5922">
        <w:rPr>
          <w:i/>
          <w:color w:val="000000"/>
          <w:sz w:val="28"/>
          <w:szCs w:val="28"/>
          <w:lang w:val="en-US"/>
        </w:rPr>
        <w:t>S</w:t>
      </w:r>
      <w:r w:rsidRPr="000F5922">
        <w:rPr>
          <w:i/>
          <w:color w:val="000000"/>
          <w:sz w:val="28"/>
          <w:szCs w:val="28"/>
        </w:rPr>
        <w:t xml:space="preserve"> - </w:t>
      </w:r>
      <w:r w:rsidRPr="000F5922">
        <w:rPr>
          <w:color w:val="000000"/>
          <w:sz w:val="28"/>
          <w:szCs w:val="28"/>
        </w:rPr>
        <w:t>величина территории природных ландшафтов, вы</w:t>
      </w:r>
      <w:r w:rsidRPr="000F5922">
        <w:rPr>
          <w:color w:val="000000"/>
          <w:sz w:val="28"/>
          <w:szCs w:val="28"/>
        </w:rPr>
        <w:softHyphen/>
        <w:t>деленных для организации климатолечения и отдыха, га;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  <w:lang w:val="en-US"/>
        </w:rPr>
        <w:t>N</w:t>
      </w:r>
      <w:r w:rsidRPr="000F5922">
        <w:rPr>
          <w:i/>
          <w:color w:val="000000"/>
          <w:sz w:val="28"/>
          <w:szCs w:val="28"/>
          <w:vertAlign w:val="subscript"/>
          <w:lang w:val="en-US"/>
        </w:rPr>
        <w:t>p</w:t>
      </w:r>
      <w:r w:rsidRPr="000F5922">
        <w:rPr>
          <w:i/>
          <w:color w:val="000000"/>
          <w:sz w:val="28"/>
          <w:szCs w:val="28"/>
        </w:rPr>
        <w:t xml:space="preserve"> - </w:t>
      </w:r>
      <w:r w:rsidRPr="000F5922">
        <w:rPr>
          <w:color w:val="000000"/>
          <w:sz w:val="28"/>
          <w:szCs w:val="28"/>
        </w:rPr>
        <w:t xml:space="preserve">норма допустимой нагрузки на ландшафт, чел/га. Для усредненных расчетов можно принимать </w:t>
      </w:r>
      <w:r w:rsidRPr="000F5922">
        <w:rPr>
          <w:i/>
          <w:color w:val="000000"/>
          <w:sz w:val="28"/>
          <w:szCs w:val="28"/>
          <w:lang w:val="en-US"/>
        </w:rPr>
        <w:t>N</w:t>
      </w:r>
      <w:r w:rsidRPr="000F5922">
        <w:rPr>
          <w:i/>
          <w:color w:val="000000"/>
          <w:sz w:val="28"/>
          <w:szCs w:val="28"/>
          <w:vertAlign w:val="subscript"/>
          <w:lang w:val="en-US"/>
        </w:rPr>
        <w:t>p</w:t>
      </w:r>
      <w:r w:rsidRPr="000F5922">
        <w:rPr>
          <w:i/>
          <w:color w:val="000000"/>
          <w:sz w:val="28"/>
          <w:szCs w:val="28"/>
        </w:rPr>
        <w:t xml:space="preserve"> = 50 </w:t>
      </w:r>
      <w:r w:rsidRPr="000F5922">
        <w:rPr>
          <w:color w:val="000000"/>
          <w:sz w:val="28"/>
          <w:szCs w:val="28"/>
        </w:rPr>
        <w:t>чел/га.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Вместимость пляжей, исходя из их площади </w:t>
      </w:r>
      <w:r w:rsidRPr="000F5922">
        <w:rPr>
          <w:i/>
          <w:color w:val="000000"/>
          <w:sz w:val="28"/>
          <w:szCs w:val="28"/>
        </w:rPr>
        <w:t>{</w:t>
      </w:r>
      <w:r w:rsidRPr="000F5922">
        <w:rPr>
          <w:i/>
          <w:color w:val="000000"/>
          <w:sz w:val="28"/>
          <w:szCs w:val="28"/>
          <w:lang w:val="en-US"/>
        </w:rPr>
        <w:t>W</w:t>
      </w:r>
      <w:r w:rsidRPr="000F5922">
        <w:rPr>
          <w:i/>
          <w:color w:val="000000"/>
          <w:sz w:val="28"/>
          <w:szCs w:val="28"/>
          <w:vertAlign w:val="subscript"/>
          <w:lang w:val="en-US"/>
        </w:rPr>
        <w:t>nsi</w:t>
      </w:r>
      <w:r w:rsidRPr="000F5922">
        <w:rPr>
          <w:i/>
          <w:color w:val="000000"/>
          <w:sz w:val="28"/>
          <w:szCs w:val="28"/>
        </w:rPr>
        <w:t xml:space="preserve">) </w:t>
      </w:r>
      <w:r w:rsidRPr="000F5922">
        <w:rPr>
          <w:color w:val="000000"/>
          <w:sz w:val="28"/>
          <w:szCs w:val="28"/>
        </w:rPr>
        <w:t xml:space="preserve">и длины береговой полосы </w:t>
      </w:r>
      <w:r w:rsidRPr="000F5922">
        <w:rPr>
          <w:i/>
          <w:smallCaps/>
          <w:color w:val="000000"/>
          <w:sz w:val="28"/>
          <w:szCs w:val="28"/>
        </w:rPr>
        <w:t>{</w:t>
      </w:r>
      <w:r w:rsidRPr="000F5922">
        <w:rPr>
          <w:i/>
          <w:smallCaps/>
          <w:color w:val="000000"/>
          <w:sz w:val="28"/>
          <w:szCs w:val="28"/>
          <w:lang w:val="en-US"/>
        </w:rPr>
        <w:t>Wq</w:t>
      </w:r>
      <w:r w:rsidRPr="000F5922">
        <w:rPr>
          <w:i/>
          <w:smallCaps/>
          <w:color w:val="000000"/>
          <w:sz w:val="28"/>
          <w:szCs w:val="28"/>
        </w:rPr>
        <w:t xml:space="preserve">^, </w:t>
      </w:r>
      <w:r w:rsidRPr="000F5922">
        <w:rPr>
          <w:color w:val="000000"/>
          <w:sz w:val="28"/>
          <w:szCs w:val="28"/>
        </w:rPr>
        <w:t>определяется по форму</w:t>
      </w:r>
      <w:r w:rsidRPr="000F5922">
        <w:rPr>
          <w:color w:val="000000"/>
          <w:sz w:val="28"/>
          <w:szCs w:val="28"/>
        </w:rPr>
        <w:softHyphen/>
        <w:t>лам</w:t>
      </w:r>
    </w:p>
    <w:p w:rsidR="000C72B7" w:rsidRPr="000F5922" w:rsidRDefault="000C72B7" w:rsidP="000C72B7">
      <w:pPr>
        <w:ind w:firstLine="540"/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2667000" cy="10096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где </w:t>
      </w:r>
      <w:r w:rsidRPr="000F5922">
        <w:rPr>
          <w:i/>
          <w:color w:val="000000"/>
          <w:sz w:val="28"/>
          <w:szCs w:val="28"/>
          <w:lang w:val="en-US"/>
        </w:rPr>
        <w:t>F</w:t>
      </w:r>
      <w:r w:rsidRPr="000F5922">
        <w:rPr>
          <w:i/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- площадь естественных и искусственных пляжей, м</w:t>
      </w:r>
      <w:r w:rsidRPr="000F5922">
        <w:rPr>
          <w:color w:val="000000"/>
          <w:sz w:val="28"/>
          <w:szCs w:val="28"/>
          <w:vertAlign w:val="superscript"/>
        </w:rPr>
        <w:t>2</w:t>
      </w:r>
      <w:r w:rsidRPr="000F5922">
        <w:rPr>
          <w:color w:val="000000"/>
          <w:sz w:val="28"/>
          <w:szCs w:val="28"/>
        </w:rPr>
        <w:t>;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  <w:lang w:val="en-US"/>
        </w:rPr>
        <w:t>L</w:t>
      </w:r>
      <w:r w:rsidRPr="000F5922">
        <w:rPr>
          <w:i/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- протяженность береговой полосы пляжей, исполь</w:t>
      </w:r>
      <w:r w:rsidRPr="000F5922">
        <w:rPr>
          <w:color w:val="000000"/>
          <w:sz w:val="28"/>
          <w:szCs w:val="28"/>
        </w:rPr>
        <w:softHyphen/>
        <w:t>зуемой для входа в воду, м;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 xml:space="preserve">К\ - </w:t>
      </w:r>
      <w:r w:rsidRPr="000F5922">
        <w:rPr>
          <w:color w:val="000000"/>
          <w:sz w:val="28"/>
          <w:szCs w:val="28"/>
        </w:rPr>
        <w:t>приведенный коэффициент, учитывающий норму площади пляжа на одного посетителя и одновременность загрузки пляжа. Ориентировочно может быть принят: для морских пляжей - 0,25; речных и озерных - 0,15; для дет</w:t>
      </w:r>
      <w:r w:rsidRPr="000F5922">
        <w:rPr>
          <w:color w:val="000000"/>
          <w:sz w:val="28"/>
          <w:szCs w:val="28"/>
        </w:rPr>
        <w:softHyphen/>
        <w:t>ских пляжей-0,5;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 xml:space="preserve">Кг </w:t>
      </w:r>
      <w:r w:rsidRPr="000F5922">
        <w:rPr>
          <w:color w:val="000000"/>
          <w:sz w:val="28"/>
          <w:szCs w:val="28"/>
        </w:rPr>
        <w:t>- приведенный коэффициент, учитывающий норму протяженности береговой полосы на одного посетителя и одновременность загрузки пляжа. Принимается в преде</w:t>
      </w:r>
      <w:r w:rsidRPr="000F5922">
        <w:rPr>
          <w:color w:val="000000"/>
          <w:sz w:val="28"/>
          <w:szCs w:val="28"/>
        </w:rPr>
        <w:softHyphen/>
        <w:t>лах 0,1-0,2.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lastRenderedPageBreak/>
        <w:t>При расчетах вместимости учреждений отдыха, при</w:t>
      </w:r>
      <w:r w:rsidRPr="000F5922">
        <w:rPr>
          <w:color w:val="000000"/>
          <w:sz w:val="28"/>
          <w:szCs w:val="28"/>
        </w:rPr>
        <w:softHyphen/>
        <w:t>годных для организации специализированных видов от</w:t>
      </w:r>
      <w:r w:rsidRPr="000F5922">
        <w:rPr>
          <w:color w:val="000000"/>
          <w:sz w:val="28"/>
          <w:szCs w:val="28"/>
        </w:rPr>
        <w:softHyphen/>
        <w:t>дыха (базы отдыха на воде, отдыха рыболовов и охотни</w:t>
      </w:r>
      <w:r w:rsidRPr="000F5922">
        <w:rPr>
          <w:color w:val="000000"/>
          <w:sz w:val="28"/>
          <w:szCs w:val="28"/>
        </w:rPr>
        <w:softHyphen/>
        <w:t xml:space="preserve">ков, альпинистов, автотуристов и др.) </w:t>
      </w:r>
      <w:r w:rsidRPr="000F5922">
        <w:rPr>
          <w:i/>
          <w:color w:val="000000"/>
          <w:sz w:val="28"/>
          <w:szCs w:val="28"/>
        </w:rPr>
        <w:t>(</w:t>
      </w:r>
      <w:r w:rsidRPr="000F5922">
        <w:rPr>
          <w:i/>
          <w:color w:val="000000"/>
          <w:sz w:val="28"/>
          <w:szCs w:val="28"/>
          <w:lang w:val="en-US"/>
        </w:rPr>
        <w:t>W</w:t>
      </w:r>
      <w:r w:rsidRPr="000F5922">
        <w:rPr>
          <w:i/>
          <w:color w:val="000000"/>
          <w:sz w:val="28"/>
          <w:szCs w:val="28"/>
          <w:vertAlign w:val="subscript"/>
          <w:lang w:val="en-US"/>
        </w:rPr>
        <w:t>m</w:t>
      </w:r>
      <w:r w:rsidRPr="000F5922">
        <w:rPr>
          <w:i/>
          <w:color w:val="000000"/>
          <w:sz w:val="28"/>
          <w:szCs w:val="28"/>
        </w:rPr>
        <w:t xml:space="preserve">), </w:t>
      </w:r>
      <w:r w:rsidRPr="000F5922">
        <w:rPr>
          <w:color w:val="000000"/>
          <w:sz w:val="28"/>
          <w:szCs w:val="28"/>
        </w:rPr>
        <w:t>целесообраз</w:t>
      </w:r>
      <w:r w:rsidRPr="000F5922">
        <w:rPr>
          <w:color w:val="000000"/>
          <w:sz w:val="28"/>
          <w:szCs w:val="28"/>
        </w:rPr>
        <w:softHyphen/>
        <w:t>но применять формулу</w:t>
      </w:r>
    </w:p>
    <w:p w:rsidR="000C72B7" w:rsidRDefault="000C72B7" w:rsidP="000C72B7">
      <w:pPr>
        <w:ind w:firstLine="540"/>
        <w:jc w:val="center"/>
        <w:rPr>
          <w:sz w:val="28"/>
          <w:szCs w:val="28"/>
          <w:lang w:val="en-US"/>
        </w:rPr>
      </w:pPr>
    </w:p>
    <w:p w:rsidR="000C72B7" w:rsidRPr="000F5922" w:rsidRDefault="000C72B7" w:rsidP="000C72B7">
      <w:pPr>
        <w:ind w:firstLine="540"/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2514600" cy="323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2B7" w:rsidRDefault="000C72B7" w:rsidP="000C72B7">
      <w:pPr>
        <w:ind w:firstLine="540"/>
        <w:jc w:val="both"/>
        <w:rPr>
          <w:color w:val="000000"/>
          <w:sz w:val="28"/>
          <w:szCs w:val="28"/>
          <w:lang w:val="en-US"/>
        </w:rPr>
      </w:pP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где </w:t>
      </w:r>
      <w:r w:rsidRPr="000F5922">
        <w:rPr>
          <w:i/>
          <w:color w:val="000000"/>
          <w:sz w:val="28"/>
          <w:szCs w:val="28"/>
          <w:lang w:val="en-US"/>
        </w:rPr>
        <w:t>S</w:t>
      </w:r>
      <w:r w:rsidRPr="000F5922">
        <w:rPr>
          <w:i/>
          <w:color w:val="000000"/>
          <w:sz w:val="28"/>
          <w:szCs w:val="28"/>
        </w:rPr>
        <w:t xml:space="preserve"> - </w:t>
      </w:r>
      <w:r w:rsidRPr="000F5922">
        <w:rPr>
          <w:color w:val="000000"/>
          <w:sz w:val="28"/>
          <w:szCs w:val="28"/>
        </w:rPr>
        <w:t>территория природных ландшафтов, выделенных для специализированного отдыха туристов, га;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  <w:lang w:val="en-US"/>
        </w:rPr>
        <w:t>N</w:t>
      </w:r>
      <w:r w:rsidRPr="000F5922">
        <w:rPr>
          <w:i/>
          <w:color w:val="000000"/>
          <w:sz w:val="28"/>
          <w:szCs w:val="28"/>
          <w:vertAlign w:val="subscript"/>
          <w:lang w:val="en-US"/>
        </w:rPr>
        <w:t>cn</w:t>
      </w:r>
      <w:r w:rsidRPr="000F5922">
        <w:rPr>
          <w:i/>
          <w:color w:val="000000"/>
          <w:sz w:val="28"/>
          <w:szCs w:val="28"/>
        </w:rPr>
        <w:t xml:space="preserve"> - </w:t>
      </w:r>
      <w:r w:rsidRPr="000F5922">
        <w:rPr>
          <w:color w:val="000000"/>
          <w:sz w:val="28"/>
          <w:szCs w:val="28"/>
        </w:rPr>
        <w:t>норма допустимой нагрузки на ландшафт для</w:t>
      </w:r>
      <w:r w:rsidRPr="00AF6403">
        <w:rPr>
          <w:sz w:val="28"/>
          <w:szCs w:val="28"/>
        </w:rPr>
        <w:t xml:space="preserve"> </w:t>
      </w:r>
      <w:r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margin">
                  <wp:posOffset>3956050</wp:posOffset>
                </wp:positionH>
                <wp:positionV relativeFrom="paragraph">
                  <wp:posOffset>5742305</wp:posOffset>
                </wp:positionV>
                <wp:extent cx="0" cy="414655"/>
                <wp:effectExtent l="8890" t="5080" r="10160" b="889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465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11.5pt,452.15pt" to="311.5pt,48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" o:allowincell="f" strokeweight=".5pt">
                <w10:wrap anchorx="margin"/>
              </v:line>
            </w:pict>
          </mc:Fallback>
        </mc:AlternateContent>
      </w:r>
      <w:r w:rsidRPr="000F5922">
        <w:rPr>
          <w:color w:val="000000"/>
          <w:sz w:val="28"/>
          <w:szCs w:val="28"/>
        </w:rPr>
        <w:t>данного вида специализированного отдыха, чел/га.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Приведенные методологические положения позволяют с достаточной для практики точностью определять кри</w:t>
      </w:r>
      <w:r w:rsidRPr="000F5922">
        <w:rPr>
          <w:color w:val="000000"/>
          <w:sz w:val="28"/>
          <w:szCs w:val="28"/>
        </w:rPr>
        <w:softHyphen/>
        <w:t>тический пропускной потенциал, т.е. максимальную чис</w:t>
      </w:r>
      <w:r w:rsidRPr="000F5922">
        <w:rPr>
          <w:color w:val="000000"/>
          <w:sz w:val="28"/>
          <w:szCs w:val="28"/>
        </w:rPr>
        <w:softHyphen/>
        <w:t>ленность отдыхающих (с учетом местного населения), ко</w:t>
      </w:r>
      <w:r w:rsidRPr="000F5922">
        <w:rPr>
          <w:color w:val="000000"/>
          <w:sz w:val="28"/>
          <w:szCs w:val="28"/>
        </w:rPr>
        <w:softHyphen/>
        <w:t>торые могут одновременно находиться на рекреационных территориях различного назначения без нарушения уста</w:t>
      </w:r>
      <w:r w:rsidRPr="000F5922">
        <w:rPr>
          <w:color w:val="000000"/>
          <w:sz w:val="28"/>
          <w:szCs w:val="28"/>
        </w:rPr>
        <w:softHyphen/>
        <w:t>новленных норм использования природных ресурсов и морально-психологического комфорта отдыха.</w:t>
      </w:r>
    </w:p>
    <w:p w:rsidR="000C72B7" w:rsidRPr="00E869DE" w:rsidRDefault="000C72B7" w:rsidP="000C72B7">
      <w:pPr>
        <w:ind w:firstLine="540"/>
        <w:jc w:val="center"/>
        <w:rPr>
          <w:b/>
          <w:color w:val="000000"/>
          <w:sz w:val="28"/>
          <w:szCs w:val="28"/>
        </w:rPr>
      </w:pPr>
    </w:p>
    <w:p w:rsidR="000C72B7" w:rsidRPr="00FD6121" w:rsidRDefault="000C72B7" w:rsidP="000C72B7">
      <w:pPr>
        <w:ind w:firstLine="540"/>
        <w:jc w:val="center"/>
        <w:rPr>
          <w:b/>
          <w:sz w:val="28"/>
          <w:szCs w:val="28"/>
        </w:rPr>
      </w:pPr>
      <w:r w:rsidRPr="00FD6121">
        <w:rPr>
          <w:b/>
          <w:color w:val="000000"/>
          <w:sz w:val="28"/>
          <w:szCs w:val="28"/>
        </w:rPr>
        <w:t xml:space="preserve">7.3. Планирование использования трудовых ресурсов в сфере туризма. 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 xml:space="preserve">Планирование использования трудовых ресурсов </w:t>
      </w:r>
      <w:r w:rsidRPr="000F5922">
        <w:rPr>
          <w:color w:val="000000"/>
          <w:sz w:val="28"/>
          <w:szCs w:val="28"/>
        </w:rPr>
        <w:t>имеет особое значение в туризме, поскольку этот вид деятель</w:t>
      </w:r>
      <w:r w:rsidRPr="000F5922">
        <w:rPr>
          <w:color w:val="000000"/>
          <w:sz w:val="28"/>
          <w:szCs w:val="28"/>
        </w:rPr>
        <w:softHyphen/>
        <w:t>ности связан с обслуживанием и успех его в большой степени зависит от качества кадров, работающих в дан</w:t>
      </w:r>
      <w:r w:rsidRPr="000F5922">
        <w:rPr>
          <w:color w:val="000000"/>
          <w:sz w:val="28"/>
          <w:szCs w:val="28"/>
        </w:rPr>
        <w:softHyphen/>
        <w:t>ной отрасли. Такое планирование включает следующие этапы:</w:t>
      </w:r>
    </w:p>
    <w:p w:rsidR="000C72B7" w:rsidRPr="000F5922" w:rsidRDefault="000C72B7" w:rsidP="000C72B7">
      <w:pPr>
        <w:numPr>
          <w:ilvl w:val="0"/>
          <w:numId w:val="3"/>
        </w:numPr>
        <w:tabs>
          <w:tab w:val="clear" w:pos="1260"/>
        </w:tabs>
        <w:ind w:left="0" w:firstLine="54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изучение и оценку использования людских ресурсов в настоящее время, выявление имеющихся проблем и потребностей;</w:t>
      </w:r>
    </w:p>
    <w:p w:rsidR="000C72B7" w:rsidRPr="000F5922" w:rsidRDefault="000C72B7" w:rsidP="000C72B7">
      <w:pPr>
        <w:numPr>
          <w:ilvl w:val="0"/>
          <w:numId w:val="3"/>
        </w:numPr>
        <w:tabs>
          <w:tab w:val="clear" w:pos="1260"/>
          <w:tab w:val="num" w:pos="0"/>
        </w:tabs>
        <w:ind w:left="0" w:firstLine="54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прогнозирование потребностей в людских ресурсах на будущее (численность работников по каждой категории занятости) с учетом необходимой квалификации по каждой специальности;</w:t>
      </w:r>
    </w:p>
    <w:p w:rsidR="000C72B7" w:rsidRPr="000F5922" w:rsidRDefault="000C72B7" w:rsidP="000C72B7">
      <w:pPr>
        <w:numPr>
          <w:ilvl w:val="0"/>
          <w:numId w:val="3"/>
        </w:numPr>
        <w:tabs>
          <w:tab w:val="clear" w:pos="1260"/>
          <w:tab w:val="num" w:pos="0"/>
        </w:tabs>
        <w:ind w:left="0" w:firstLine="54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оценку всех людских ресурсов на будущее;</w:t>
      </w:r>
    </w:p>
    <w:p w:rsidR="000C72B7" w:rsidRPr="000F5922" w:rsidRDefault="000C72B7" w:rsidP="000C72B7">
      <w:pPr>
        <w:numPr>
          <w:ilvl w:val="0"/>
          <w:numId w:val="3"/>
        </w:numPr>
        <w:tabs>
          <w:tab w:val="clear" w:pos="1260"/>
          <w:tab w:val="num" w:pos="0"/>
        </w:tabs>
        <w:ind w:left="0" w:firstLine="54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определение общей потребности в области подготовки кадров, разработку программ образования и профессиональной подготовки, которая необходима для обеспечения квалифицированных кадров.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При планировании людских ресурсов должны учитываться все разновидности специальностей в сфере туриз</w:t>
      </w:r>
      <w:r w:rsidRPr="000F5922">
        <w:rPr>
          <w:color w:val="000000"/>
          <w:sz w:val="28"/>
          <w:szCs w:val="28"/>
        </w:rPr>
        <w:softHyphen/>
        <w:t>ма необходимых как для государственного, так и частно</w:t>
      </w:r>
      <w:r w:rsidRPr="000F5922">
        <w:rPr>
          <w:color w:val="000000"/>
          <w:sz w:val="28"/>
          <w:szCs w:val="28"/>
        </w:rPr>
        <w:softHyphen/>
        <w:t>го секторов. Сюда включаются работники гостиниц, об</w:t>
      </w:r>
      <w:r w:rsidRPr="000F5922">
        <w:rPr>
          <w:color w:val="000000"/>
          <w:sz w:val="28"/>
          <w:szCs w:val="28"/>
        </w:rPr>
        <w:softHyphen/>
        <w:t>щественного питания, организации туров и поездок. Од</w:t>
      </w:r>
      <w:r w:rsidRPr="000F5922">
        <w:rPr>
          <w:color w:val="000000"/>
          <w:sz w:val="28"/>
          <w:szCs w:val="28"/>
        </w:rPr>
        <w:softHyphen/>
        <w:t>новременно учитывается потребность обучения кадров в смежных с туризмом областях - проведение разъясни</w:t>
      </w:r>
      <w:r w:rsidRPr="000F5922">
        <w:rPr>
          <w:color w:val="000000"/>
          <w:sz w:val="28"/>
          <w:szCs w:val="28"/>
        </w:rPr>
        <w:softHyphen/>
        <w:t xml:space="preserve">тельной работы среди сотрудников </w:t>
      </w:r>
      <w:r w:rsidRPr="000F5922">
        <w:rPr>
          <w:color w:val="000000"/>
          <w:sz w:val="28"/>
          <w:szCs w:val="28"/>
        </w:rPr>
        <w:lastRenderedPageBreak/>
        <w:t>пограничных и тамо</w:t>
      </w:r>
      <w:r w:rsidRPr="000F5922">
        <w:rPr>
          <w:color w:val="000000"/>
          <w:sz w:val="28"/>
          <w:szCs w:val="28"/>
        </w:rPr>
        <w:softHyphen/>
        <w:t>женных служб относительно правил обращения с тури</w:t>
      </w:r>
      <w:r w:rsidRPr="000F5922">
        <w:rPr>
          <w:color w:val="000000"/>
          <w:sz w:val="28"/>
          <w:szCs w:val="28"/>
        </w:rPr>
        <w:softHyphen/>
        <w:t>стами, осуществление специальной подготовки работни</w:t>
      </w:r>
      <w:r w:rsidRPr="000F5922">
        <w:rPr>
          <w:color w:val="000000"/>
          <w:sz w:val="28"/>
          <w:szCs w:val="28"/>
        </w:rPr>
        <w:softHyphen/>
        <w:t>ков магазинов, ремесленников, артистов и т.д.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Перед планированием использования трудовых ресур</w:t>
      </w:r>
      <w:r w:rsidRPr="000F5922">
        <w:rPr>
          <w:color w:val="000000"/>
          <w:sz w:val="28"/>
          <w:szCs w:val="28"/>
        </w:rPr>
        <w:softHyphen/>
        <w:t>сов в сфере туризма должна проводиться оценка всех людских ресурсов, которые имеются в стране или регио</w:t>
      </w:r>
      <w:r w:rsidRPr="000F5922">
        <w:rPr>
          <w:color w:val="000000"/>
          <w:sz w:val="28"/>
          <w:szCs w:val="28"/>
        </w:rPr>
        <w:softHyphen/>
        <w:t>не, и их удельный вес в различных видах деятельности. Потребности в кадрах для туристической индустрии должны прогнозироваться в перспективе на будущее, ис</w:t>
      </w:r>
      <w:r w:rsidRPr="000F5922">
        <w:rPr>
          <w:color w:val="000000"/>
          <w:sz w:val="28"/>
          <w:szCs w:val="28"/>
        </w:rPr>
        <w:softHyphen/>
        <w:t>ходя из объемов ее ожидаемого (планируемого) развития.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Подготовка и переподготовка специалистов преду</w:t>
      </w:r>
      <w:r w:rsidRPr="000F5922">
        <w:rPr>
          <w:color w:val="000000"/>
          <w:sz w:val="28"/>
          <w:szCs w:val="28"/>
        </w:rPr>
        <w:softHyphen/>
        <w:t>сматривает применение различных общеобразовательных и учебных программ, таких как обучение на рабочих мес</w:t>
      </w:r>
      <w:r w:rsidRPr="000F5922">
        <w:rPr>
          <w:color w:val="000000"/>
          <w:sz w:val="28"/>
          <w:szCs w:val="28"/>
        </w:rPr>
        <w:softHyphen/>
        <w:t>тах, заочные и краткосрочные курсы повышения квали</w:t>
      </w:r>
      <w:r w:rsidRPr="000F5922">
        <w:rPr>
          <w:color w:val="000000"/>
          <w:sz w:val="28"/>
          <w:szCs w:val="28"/>
        </w:rPr>
        <w:softHyphen/>
        <w:t>фикации и специальной подготовки, учебные познава</w:t>
      </w:r>
      <w:r w:rsidRPr="000F5922">
        <w:rPr>
          <w:color w:val="000000"/>
          <w:sz w:val="28"/>
          <w:szCs w:val="28"/>
        </w:rPr>
        <w:softHyphen/>
        <w:t>тельные поездки, специализированные программы на уровне профессионально-технической подготовки и выс</w:t>
      </w:r>
      <w:r w:rsidRPr="000F5922">
        <w:rPr>
          <w:color w:val="000000"/>
          <w:sz w:val="28"/>
          <w:szCs w:val="28"/>
        </w:rPr>
        <w:softHyphen/>
        <w:t>шего образования. В аспекте последней задачи в Украине ведется подготовка специалистов в институтах и на фа</w:t>
      </w:r>
      <w:r w:rsidRPr="000F5922">
        <w:rPr>
          <w:color w:val="000000"/>
          <w:sz w:val="28"/>
          <w:szCs w:val="28"/>
        </w:rPr>
        <w:softHyphen/>
        <w:t>культетах туристического профиля.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Программы планирования людских ресурсов должны периодически пересматриваться и корректироваться с це</w:t>
      </w:r>
      <w:r w:rsidRPr="000F5922">
        <w:rPr>
          <w:color w:val="000000"/>
          <w:sz w:val="28"/>
          <w:szCs w:val="28"/>
        </w:rPr>
        <w:softHyphen/>
        <w:t>лью их соответствия имеющимся и прогнозируемым по</w:t>
      </w:r>
      <w:r w:rsidRPr="000F5922">
        <w:rPr>
          <w:color w:val="000000"/>
          <w:sz w:val="28"/>
          <w:szCs w:val="28"/>
        </w:rPr>
        <w:softHyphen/>
        <w:t>требностям.</w:t>
      </w:r>
    </w:p>
    <w:p w:rsidR="000C72B7" w:rsidRDefault="000C72B7" w:rsidP="000C72B7">
      <w:pPr>
        <w:ind w:firstLine="540"/>
        <w:jc w:val="both"/>
        <w:rPr>
          <w:color w:val="000000"/>
          <w:sz w:val="28"/>
          <w:szCs w:val="28"/>
        </w:rPr>
      </w:pPr>
    </w:p>
    <w:p w:rsidR="000C72B7" w:rsidRPr="00610716" w:rsidRDefault="000C72B7" w:rsidP="000C72B7">
      <w:pPr>
        <w:ind w:firstLine="540"/>
        <w:jc w:val="center"/>
        <w:rPr>
          <w:b/>
          <w:sz w:val="28"/>
          <w:szCs w:val="28"/>
        </w:rPr>
      </w:pPr>
      <w:r w:rsidRPr="00610716">
        <w:rPr>
          <w:b/>
          <w:color w:val="000000"/>
          <w:sz w:val="28"/>
          <w:szCs w:val="28"/>
        </w:rPr>
        <w:t>7.4. Правовые основы развития и управления туризмом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Правовой основой развития и управления в туристиче</w:t>
      </w:r>
      <w:r w:rsidRPr="000F5922">
        <w:rPr>
          <w:color w:val="000000"/>
          <w:sz w:val="28"/>
          <w:szCs w:val="28"/>
        </w:rPr>
        <w:softHyphen/>
        <w:t xml:space="preserve">ской сфере в </w:t>
      </w:r>
      <w:r>
        <w:rPr>
          <w:color w:val="000000"/>
          <w:sz w:val="28"/>
          <w:szCs w:val="28"/>
        </w:rPr>
        <w:t>Узбекистане</w:t>
      </w:r>
      <w:r w:rsidRPr="000F5922">
        <w:rPr>
          <w:color w:val="000000"/>
          <w:sz w:val="28"/>
          <w:szCs w:val="28"/>
        </w:rPr>
        <w:t xml:space="preserve"> является Закон «О туризме», в ко</w:t>
      </w:r>
      <w:r w:rsidRPr="000F5922">
        <w:rPr>
          <w:color w:val="000000"/>
          <w:sz w:val="28"/>
          <w:szCs w:val="28"/>
        </w:rPr>
        <w:softHyphen/>
        <w:t>тором излагается политика его развития, определяются функции, структура, источники финансирования и другие законодательные положения. В дополнение к данному за</w:t>
      </w:r>
      <w:r w:rsidRPr="000F5922">
        <w:rPr>
          <w:color w:val="000000"/>
          <w:sz w:val="28"/>
          <w:szCs w:val="28"/>
        </w:rPr>
        <w:softHyphen/>
        <w:t>кону разработаны положения, раскрывающие требования к стандартам, лицензионной деятельности, порядку про</w:t>
      </w:r>
      <w:r w:rsidRPr="000F5922">
        <w:rPr>
          <w:color w:val="000000"/>
          <w:sz w:val="28"/>
          <w:szCs w:val="28"/>
        </w:rPr>
        <w:softHyphen/>
        <w:t>ведения контроля за работой гостиниц, ресторанов, тури</w:t>
      </w:r>
      <w:r w:rsidRPr="000F5922">
        <w:rPr>
          <w:color w:val="000000"/>
          <w:sz w:val="28"/>
          <w:szCs w:val="28"/>
        </w:rPr>
        <w:softHyphen/>
        <w:t>стических фирм и агентств, бюро путешествий.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 мировой практике действуют нормативные докумен</w:t>
      </w:r>
      <w:r w:rsidRPr="000F5922">
        <w:rPr>
          <w:color w:val="000000"/>
          <w:sz w:val="28"/>
          <w:szCs w:val="28"/>
        </w:rPr>
        <w:softHyphen/>
        <w:t>ты, регулирующие различные виды деятельности в тури</w:t>
      </w:r>
      <w:r w:rsidRPr="000F5922">
        <w:rPr>
          <w:color w:val="000000"/>
          <w:sz w:val="28"/>
          <w:szCs w:val="28"/>
        </w:rPr>
        <w:softHyphen/>
        <w:t xml:space="preserve">стической сфере. В </w:t>
      </w:r>
      <w:smartTag w:uri="urn:schemas-microsoft-com:office:smarttags" w:element="metricconverter">
        <w:smartTagPr>
          <w:attr w:name="ProductID" w:val="1972 г"/>
        </w:smartTagPr>
        <w:r w:rsidRPr="000F5922">
          <w:rPr>
            <w:color w:val="000000"/>
            <w:sz w:val="28"/>
            <w:szCs w:val="28"/>
          </w:rPr>
          <w:t>1972 г</w:t>
        </w:r>
      </w:smartTag>
      <w:r w:rsidRPr="000F5922">
        <w:rPr>
          <w:color w:val="000000"/>
          <w:sz w:val="28"/>
          <w:szCs w:val="28"/>
        </w:rPr>
        <w:t>. Международной гостиничной ассоциацией (МГА) и ВТО была разработана единая меж</w:t>
      </w:r>
      <w:r w:rsidRPr="000F5922">
        <w:rPr>
          <w:color w:val="000000"/>
          <w:sz w:val="28"/>
          <w:szCs w:val="28"/>
        </w:rPr>
        <w:softHyphen/>
        <w:t>дународная классификация гостиниц. В соответствии с ней гостиницам присваивается одна из пяти категорий в зависимости от оборудования, уровня комфортабельности и набора предоставляемых услуг посетителям.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Однако в ряде стран существуют свои классификации. Так, в США гостиницы различаются по виду выполняе</w:t>
      </w:r>
      <w:r w:rsidRPr="000F5922">
        <w:rPr>
          <w:color w:val="000000"/>
          <w:sz w:val="28"/>
          <w:szCs w:val="28"/>
        </w:rPr>
        <w:softHyphen/>
        <w:t>мых операций или по качеству обслуживания, предостав</w:t>
      </w:r>
      <w:r w:rsidRPr="000F5922">
        <w:rPr>
          <w:color w:val="000000"/>
          <w:sz w:val="28"/>
          <w:szCs w:val="28"/>
        </w:rPr>
        <w:softHyphen/>
        <w:t>ляемого для удовлетворения экономических и социаль</w:t>
      </w:r>
      <w:r w:rsidRPr="000F5922">
        <w:rPr>
          <w:color w:val="000000"/>
          <w:sz w:val="28"/>
          <w:szCs w:val="28"/>
        </w:rPr>
        <w:softHyphen/>
        <w:t>ных потребностей туристов.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lastRenderedPageBreak/>
        <w:t>В настоящее время в странах СНГ вводятся унифици</w:t>
      </w:r>
      <w:r w:rsidRPr="000F5922">
        <w:rPr>
          <w:color w:val="000000"/>
          <w:sz w:val="28"/>
          <w:szCs w:val="28"/>
        </w:rPr>
        <w:softHyphen/>
        <w:t>рованные требования к гостиницам в соответствии с дей</w:t>
      </w:r>
      <w:r w:rsidRPr="000F5922">
        <w:rPr>
          <w:color w:val="000000"/>
          <w:sz w:val="28"/>
          <w:szCs w:val="28"/>
        </w:rPr>
        <w:softHyphen/>
        <w:t>ствующими международными стандартами. В Законе У</w:t>
      </w:r>
      <w:r>
        <w:rPr>
          <w:color w:val="000000"/>
          <w:sz w:val="28"/>
          <w:szCs w:val="28"/>
        </w:rPr>
        <w:t>збекистана</w:t>
      </w:r>
      <w:r w:rsidRPr="000F5922">
        <w:rPr>
          <w:color w:val="000000"/>
          <w:sz w:val="28"/>
          <w:szCs w:val="28"/>
        </w:rPr>
        <w:t xml:space="preserve"> «О туризме» отмечается, что гостиничные и ресто</w:t>
      </w:r>
      <w:r w:rsidRPr="000F5922">
        <w:rPr>
          <w:color w:val="000000"/>
          <w:sz w:val="28"/>
          <w:szCs w:val="28"/>
        </w:rPr>
        <w:softHyphen/>
        <w:t>ранные услуги, которые предоставляются субъектами ту</w:t>
      </w:r>
      <w:r w:rsidRPr="000F5922">
        <w:rPr>
          <w:color w:val="000000"/>
          <w:sz w:val="28"/>
          <w:szCs w:val="28"/>
        </w:rPr>
        <w:softHyphen/>
        <w:t>ристической деятельности, подлежат обязательной сер</w:t>
      </w:r>
      <w:r w:rsidRPr="000F5922">
        <w:rPr>
          <w:color w:val="000000"/>
          <w:sz w:val="28"/>
          <w:szCs w:val="28"/>
        </w:rPr>
        <w:softHyphen/>
        <w:t>тификации на соответствие требованиям нормативных документов.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С </w:t>
      </w:r>
      <w:smartTag w:uri="urn:schemas-microsoft-com:office:smarttags" w:element="metricconverter">
        <w:smartTagPr>
          <w:attr w:name="ProductID" w:val="1994 г"/>
        </w:smartTagPr>
        <w:r w:rsidRPr="000F5922">
          <w:rPr>
            <w:color w:val="000000"/>
            <w:sz w:val="28"/>
            <w:szCs w:val="28"/>
          </w:rPr>
          <w:t>1994 г</w:t>
        </w:r>
      </w:smartTag>
      <w:r w:rsidRPr="000F5922">
        <w:rPr>
          <w:color w:val="000000"/>
          <w:sz w:val="28"/>
          <w:szCs w:val="28"/>
        </w:rPr>
        <w:t>. с целью защиты интересов потребителей ту</w:t>
      </w:r>
      <w:r w:rsidRPr="000F5922">
        <w:rPr>
          <w:color w:val="000000"/>
          <w:sz w:val="28"/>
          <w:szCs w:val="28"/>
        </w:rPr>
        <w:softHyphen/>
        <w:t>ристических услуг и создания равных возможностей для субъектов предпринимательства на туристическом рынке в У</w:t>
      </w:r>
      <w:r>
        <w:rPr>
          <w:color w:val="000000"/>
          <w:sz w:val="28"/>
          <w:szCs w:val="28"/>
        </w:rPr>
        <w:t>збекистане</w:t>
      </w:r>
      <w:r w:rsidRPr="000F5922">
        <w:rPr>
          <w:color w:val="000000"/>
          <w:sz w:val="28"/>
          <w:szCs w:val="28"/>
        </w:rPr>
        <w:t xml:space="preserve"> введено лицензирование видов туристической деятельности (международный и внутренний туризм, ор</w:t>
      </w:r>
      <w:r w:rsidRPr="000F5922">
        <w:rPr>
          <w:color w:val="000000"/>
          <w:sz w:val="28"/>
          <w:szCs w:val="28"/>
        </w:rPr>
        <w:softHyphen/>
        <w:t>ганизация путешествий и экскурсионная деятельность, организация массового, оздоровительного и спортивного туризма). Объектами лицензирования являются все пред</w:t>
      </w:r>
      <w:r w:rsidRPr="000F5922">
        <w:rPr>
          <w:color w:val="000000"/>
          <w:sz w:val="28"/>
          <w:szCs w:val="28"/>
        </w:rPr>
        <w:softHyphen/>
        <w:t>приятия, обеспечивающие развитие и функционирование туризма, а также все физические и юридические лица, ко</w:t>
      </w:r>
      <w:r w:rsidRPr="000F5922">
        <w:rPr>
          <w:color w:val="000000"/>
          <w:sz w:val="28"/>
          <w:szCs w:val="28"/>
        </w:rPr>
        <w:softHyphen/>
        <w:t>торые осуществляют или имеют намерения осуществлять туристическую деятельность, предусмотренную их уста</w:t>
      </w:r>
      <w:r w:rsidRPr="000F5922">
        <w:rPr>
          <w:color w:val="000000"/>
          <w:sz w:val="28"/>
          <w:szCs w:val="28"/>
        </w:rPr>
        <w:softHyphen/>
        <w:t>вом.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Для развития и управления туризмом большое значе</w:t>
      </w:r>
      <w:r w:rsidRPr="000F5922">
        <w:rPr>
          <w:color w:val="000000"/>
          <w:sz w:val="28"/>
          <w:szCs w:val="28"/>
        </w:rPr>
        <w:softHyphen/>
        <w:t>ние имеют нормативно-правовые акты, определяющие деятельность в смежных с туризмом областях. Например, правила зонирования и выделения туристических зон и районов, контроля за землепользованием, соблюдения норм застройки в конкретных районах развития туризма. Если такие правила уже существуют, то может возник</w:t>
      </w:r>
      <w:r w:rsidRPr="000F5922">
        <w:rPr>
          <w:color w:val="000000"/>
          <w:sz w:val="28"/>
          <w:szCs w:val="28"/>
        </w:rPr>
        <w:softHyphen/>
        <w:t>нуть необходимость внесения в них некоторых измене</w:t>
      </w:r>
      <w:r w:rsidRPr="000F5922">
        <w:rPr>
          <w:color w:val="000000"/>
          <w:sz w:val="28"/>
          <w:szCs w:val="28"/>
        </w:rPr>
        <w:softHyphen/>
        <w:t>ний, связанных с туризмом.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 туристической деятельности должны соблюдаться законодательные акты в области охраны окружающей среды, положения и нормативные требования в части са</w:t>
      </w:r>
      <w:r w:rsidRPr="000F5922">
        <w:rPr>
          <w:color w:val="000000"/>
          <w:sz w:val="28"/>
          <w:szCs w:val="28"/>
        </w:rPr>
        <w:softHyphen/>
        <w:t>нитарии, гигиены, пожарной безопасности, строительных работ, эксплуатации объектов, ответственности за безо</w:t>
      </w:r>
      <w:r w:rsidRPr="000F5922">
        <w:rPr>
          <w:color w:val="000000"/>
          <w:sz w:val="28"/>
          <w:szCs w:val="28"/>
        </w:rPr>
        <w:softHyphen/>
        <w:t>пасность туристов и их имущество, а также за соблюде</w:t>
      </w:r>
      <w:r w:rsidRPr="000F5922">
        <w:rPr>
          <w:color w:val="000000"/>
          <w:sz w:val="28"/>
          <w:szCs w:val="28"/>
        </w:rPr>
        <w:softHyphen/>
        <w:t>ние трудового и налогового законодательства. Важными являются нормативно-правовые акты и положения, отно</w:t>
      </w:r>
      <w:r w:rsidRPr="000F5922">
        <w:rPr>
          <w:color w:val="000000"/>
          <w:sz w:val="28"/>
          <w:szCs w:val="28"/>
        </w:rPr>
        <w:softHyphen/>
        <w:t>сящиеся к транспортным средствам, объектам и услугам, - контроль за тарифами, лицензирование перевозок, со</w:t>
      </w:r>
      <w:r w:rsidRPr="000F5922">
        <w:rPr>
          <w:color w:val="000000"/>
          <w:sz w:val="28"/>
          <w:szCs w:val="28"/>
        </w:rPr>
        <w:softHyphen/>
        <w:t>блюдение транспортных маршрутов, техники безопасно</w:t>
      </w:r>
      <w:r w:rsidRPr="000F5922">
        <w:rPr>
          <w:color w:val="000000"/>
          <w:sz w:val="28"/>
          <w:szCs w:val="28"/>
        </w:rPr>
        <w:softHyphen/>
        <w:t>сти и т.д.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Для охраны живописных ландшафтов, природных пар</w:t>
      </w:r>
      <w:r w:rsidRPr="000F5922">
        <w:rPr>
          <w:color w:val="000000"/>
          <w:sz w:val="28"/>
          <w:szCs w:val="28"/>
        </w:rPr>
        <w:softHyphen/>
        <w:t>ков, исторических памятников и других достопримеча</w:t>
      </w:r>
      <w:r w:rsidRPr="000F5922">
        <w:rPr>
          <w:color w:val="000000"/>
          <w:sz w:val="28"/>
          <w:szCs w:val="28"/>
        </w:rPr>
        <w:softHyphen/>
        <w:t>тельностей необходимо предусматривать соблюдение за</w:t>
      </w:r>
      <w:r w:rsidRPr="000F5922">
        <w:rPr>
          <w:color w:val="000000"/>
          <w:sz w:val="28"/>
          <w:szCs w:val="28"/>
        </w:rPr>
        <w:softHyphen/>
        <w:t>конодательства по охране окружающей среды, земле</w:t>
      </w:r>
      <w:r w:rsidRPr="000F5922">
        <w:rPr>
          <w:color w:val="000000"/>
          <w:sz w:val="28"/>
          <w:szCs w:val="28"/>
        </w:rPr>
        <w:softHyphen/>
        <w:t>пользованию и поведению посетителей в охраняемых зо</w:t>
      </w:r>
      <w:r w:rsidRPr="000F5922">
        <w:rPr>
          <w:color w:val="000000"/>
          <w:sz w:val="28"/>
          <w:szCs w:val="28"/>
        </w:rPr>
        <w:softHyphen/>
        <w:t>нах.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К числу общих законов и нормативных актов, форми</w:t>
      </w:r>
      <w:r w:rsidRPr="000F5922">
        <w:rPr>
          <w:color w:val="000000"/>
          <w:sz w:val="28"/>
          <w:szCs w:val="28"/>
        </w:rPr>
        <w:softHyphen/>
        <w:t>рующих правовое поле хозяйственной деятельности предприятий, в том числе и туристической сферы, отно</w:t>
      </w:r>
      <w:r w:rsidRPr="000F5922">
        <w:rPr>
          <w:color w:val="000000"/>
          <w:sz w:val="28"/>
          <w:szCs w:val="28"/>
        </w:rPr>
        <w:softHyphen/>
        <w:t>сятся законы У</w:t>
      </w:r>
      <w:r>
        <w:rPr>
          <w:color w:val="000000"/>
          <w:sz w:val="28"/>
          <w:szCs w:val="28"/>
        </w:rPr>
        <w:t>збекистана</w:t>
      </w:r>
      <w:r w:rsidRPr="000F5922">
        <w:rPr>
          <w:color w:val="000000"/>
          <w:sz w:val="28"/>
          <w:szCs w:val="28"/>
        </w:rPr>
        <w:t xml:space="preserve">: «О предпринимательстве», «О хозяйственных обществах», «Об охране труда», «О системе </w:t>
      </w:r>
      <w:r w:rsidRPr="000F5922">
        <w:rPr>
          <w:color w:val="000000"/>
          <w:sz w:val="28"/>
          <w:szCs w:val="28"/>
        </w:rPr>
        <w:lastRenderedPageBreak/>
        <w:t>налогообложения», «О налоге на добавленную стоимость» и др.</w:t>
      </w:r>
    </w:p>
    <w:p w:rsidR="000C72B7" w:rsidRDefault="000C72B7" w:rsidP="000C72B7">
      <w:pPr>
        <w:ind w:firstLine="540"/>
        <w:jc w:val="center"/>
        <w:outlineLvl w:val="0"/>
        <w:rPr>
          <w:rFonts w:ascii="Courier New" w:hAnsi="Courier New"/>
          <w:b/>
          <w:color w:val="000000"/>
          <w:sz w:val="28"/>
          <w:szCs w:val="28"/>
        </w:rPr>
      </w:pPr>
      <w:r w:rsidRPr="004536BA">
        <w:rPr>
          <w:rFonts w:ascii="Courier New" w:hAnsi="Courier New"/>
          <w:b/>
          <w:color w:val="000000"/>
          <w:sz w:val="28"/>
          <w:szCs w:val="28"/>
        </w:rPr>
        <w:t>Заключение</w:t>
      </w:r>
    </w:p>
    <w:p w:rsidR="000C72B7" w:rsidRPr="000F5922" w:rsidRDefault="000C72B7" w:rsidP="000C72B7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Процесс подготовки плана предпринимательского про</w:t>
      </w:r>
      <w:r w:rsidRPr="000F5922">
        <w:rPr>
          <w:color w:val="000000"/>
          <w:sz w:val="28"/>
          <w:szCs w:val="28"/>
        </w:rPr>
        <w:softHyphen/>
        <w:t>екта, детальный анализ всех существенных составляющих вновь организуемого бизнеса заставляют непредвзято и объективно оценить этот проект во всех его деталях, ус</w:t>
      </w:r>
      <w:r w:rsidRPr="000F5922">
        <w:rPr>
          <w:color w:val="000000"/>
          <w:sz w:val="28"/>
          <w:szCs w:val="28"/>
        </w:rPr>
        <w:softHyphen/>
        <w:t>тановить его сильные, а главное, выявить слабые стороны и своевременно скорректировать свои намерения, либо вообще отказаться от них. Последнее решение бывает бо</w:t>
      </w:r>
      <w:r w:rsidRPr="000F5922">
        <w:rPr>
          <w:color w:val="000000"/>
          <w:sz w:val="28"/>
          <w:szCs w:val="28"/>
        </w:rPr>
        <w:softHyphen/>
        <w:t>лее выгодным, чем перспектива понести огромные расхо</w:t>
      </w:r>
      <w:r w:rsidRPr="000F5922">
        <w:rPr>
          <w:color w:val="000000"/>
          <w:sz w:val="28"/>
          <w:szCs w:val="28"/>
        </w:rPr>
        <w:softHyphen/>
        <w:t>ды и стать, в конечном счете, банкротом.</w:t>
      </w:r>
    </w:p>
    <w:p w:rsidR="000C72B7" w:rsidRPr="004536BA" w:rsidRDefault="000C72B7" w:rsidP="000C72B7">
      <w:pPr>
        <w:ind w:firstLine="540"/>
        <w:jc w:val="both"/>
        <w:outlineLvl w:val="0"/>
        <w:rPr>
          <w:rFonts w:ascii="Courier New" w:hAnsi="Courier New"/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Перед планированием использования трудовых ресур</w:t>
      </w:r>
      <w:r w:rsidRPr="000F5922">
        <w:rPr>
          <w:color w:val="000000"/>
          <w:sz w:val="28"/>
          <w:szCs w:val="28"/>
        </w:rPr>
        <w:softHyphen/>
        <w:t>сов в сфере туризма должна проводиться оценка всех людских ресурсов, которые имеются в стране или регио</w:t>
      </w:r>
      <w:r w:rsidRPr="000F5922">
        <w:rPr>
          <w:color w:val="000000"/>
          <w:sz w:val="28"/>
          <w:szCs w:val="28"/>
        </w:rPr>
        <w:softHyphen/>
        <w:t>не, и их удельный вес в различных видах деятельности.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В туристической деятельности должны соблюдаться законодательные акты в области охраны окружающей среды, положения и нормативные требования в части са</w:t>
      </w:r>
      <w:r w:rsidRPr="000F5922">
        <w:rPr>
          <w:color w:val="000000"/>
          <w:sz w:val="28"/>
          <w:szCs w:val="28"/>
        </w:rPr>
        <w:softHyphen/>
        <w:t>нитарии, гигиены, пожарной безопасности, строительных работ, эксплуатации объектов, ответственности за безо</w:t>
      </w:r>
      <w:r w:rsidRPr="000F5922">
        <w:rPr>
          <w:color w:val="000000"/>
          <w:sz w:val="28"/>
          <w:szCs w:val="28"/>
        </w:rPr>
        <w:softHyphen/>
        <w:t>пасность туристов и их имущество, а также за соблюде</w:t>
      </w:r>
      <w:r w:rsidRPr="000F5922">
        <w:rPr>
          <w:color w:val="000000"/>
          <w:sz w:val="28"/>
          <w:szCs w:val="28"/>
        </w:rPr>
        <w:softHyphen/>
        <w:t>ние трудового и налогового законодательства.</w:t>
      </w:r>
    </w:p>
    <w:p w:rsidR="000C72B7" w:rsidRDefault="000C72B7" w:rsidP="000C72B7">
      <w:pPr>
        <w:jc w:val="center"/>
        <w:rPr>
          <w:b/>
          <w:sz w:val="28"/>
          <w:szCs w:val="28"/>
        </w:rPr>
      </w:pPr>
    </w:p>
    <w:p w:rsidR="000C72B7" w:rsidRPr="00747062" w:rsidRDefault="000C72B7" w:rsidP="000C72B7">
      <w:pPr>
        <w:jc w:val="center"/>
        <w:rPr>
          <w:b/>
          <w:sz w:val="28"/>
          <w:szCs w:val="28"/>
        </w:rPr>
      </w:pPr>
      <w:r w:rsidRPr="00747062">
        <w:rPr>
          <w:b/>
          <w:sz w:val="28"/>
          <w:szCs w:val="28"/>
        </w:rPr>
        <w:t>Ключевые слова</w:t>
      </w:r>
    </w:p>
    <w:p w:rsidR="000C72B7" w:rsidRPr="000F5922" w:rsidRDefault="000C72B7" w:rsidP="000C72B7">
      <w:p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Туризм</w:t>
      </w:r>
      <w:r>
        <w:rPr>
          <w:color w:val="000000"/>
          <w:sz w:val="28"/>
          <w:szCs w:val="28"/>
        </w:rPr>
        <w:t xml:space="preserve">,  </w:t>
      </w:r>
      <w:r w:rsidRPr="000F5922">
        <w:rPr>
          <w:color w:val="000000"/>
          <w:sz w:val="28"/>
          <w:szCs w:val="28"/>
        </w:rPr>
        <w:t>рекреационн</w:t>
      </w:r>
      <w:r>
        <w:rPr>
          <w:color w:val="000000"/>
          <w:sz w:val="28"/>
          <w:szCs w:val="28"/>
        </w:rPr>
        <w:t>ая</w:t>
      </w:r>
      <w:r w:rsidRPr="000F5922">
        <w:rPr>
          <w:color w:val="000000"/>
          <w:sz w:val="28"/>
          <w:szCs w:val="28"/>
        </w:rPr>
        <w:t xml:space="preserve"> зон</w:t>
      </w:r>
      <w:r>
        <w:rPr>
          <w:color w:val="000000"/>
          <w:sz w:val="28"/>
          <w:szCs w:val="28"/>
        </w:rPr>
        <w:t xml:space="preserve">а, </w:t>
      </w:r>
      <w:r w:rsidRPr="000F5922">
        <w:rPr>
          <w:color w:val="000000"/>
          <w:sz w:val="28"/>
          <w:szCs w:val="28"/>
        </w:rPr>
        <w:t>зон</w:t>
      </w:r>
      <w:r>
        <w:rPr>
          <w:color w:val="000000"/>
          <w:sz w:val="28"/>
          <w:szCs w:val="28"/>
        </w:rPr>
        <w:t>а</w:t>
      </w:r>
      <w:r w:rsidRPr="000F5922">
        <w:rPr>
          <w:color w:val="000000"/>
          <w:sz w:val="28"/>
          <w:szCs w:val="28"/>
        </w:rPr>
        <w:t xml:space="preserve"> отдыха</w:t>
      </w:r>
      <w:r>
        <w:rPr>
          <w:color w:val="000000"/>
          <w:sz w:val="28"/>
          <w:szCs w:val="28"/>
        </w:rPr>
        <w:t>, нагруз</w:t>
      </w:r>
      <w:r w:rsidRPr="000F5922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а</w:t>
      </w:r>
      <w:r w:rsidRPr="000F5922">
        <w:rPr>
          <w:color w:val="000000"/>
          <w:sz w:val="28"/>
          <w:szCs w:val="28"/>
        </w:rPr>
        <w:t xml:space="preserve"> зон</w:t>
      </w:r>
      <w:r>
        <w:rPr>
          <w:color w:val="000000"/>
          <w:sz w:val="28"/>
          <w:szCs w:val="28"/>
        </w:rPr>
        <w:t>ы</w:t>
      </w:r>
      <w:r w:rsidRPr="000F5922">
        <w:rPr>
          <w:color w:val="000000"/>
          <w:sz w:val="28"/>
          <w:szCs w:val="28"/>
        </w:rPr>
        <w:t xml:space="preserve"> отдыха</w:t>
      </w:r>
      <w:r>
        <w:rPr>
          <w:color w:val="000000"/>
          <w:sz w:val="28"/>
          <w:szCs w:val="28"/>
        </w:rPr>
        <w:t>,</w:t>
      </w:r>
      <w:r w:rsidRPr="000F5922">
        <w:rPr>
          <w:color w:val="000000"/>
          <w:sz w:val="28"/>
          <w:szCs w:val="28"/>
        </w:rPr>
        <w:t xml:space="preserve">  расчет пропускн</w:t>
      </w:r>
      <w:r>
        <w:rPr>
          <w:color w:val="000000"/>
          <w:sz w:val="28"/>
          <w:szCs w:val="28"/>
        </w:rPr>
        <w:t>ого</w:t>
      </w:r>
      <w:r w:rsidRPr="000F5922">
        <w:rPr>
          <w:color w:val="000000"/>
          <w:sz w:val="28"/>
          <w:szCs w:val="28"/>
        </w:rPr>
        <w:t xml:space="preserve"> потенциал</w:t>
      </w:r>
      <w:r>
        <w:rPr>
          <w:color w:val="000000"/>
          <w:sz w:val="28"/>
          <w:szCs w:val="28"/>
        </w:rPr>
        <w:t>а</w:t>
      </w:r>
      <w:r w:rsidRPr="000F5922">
        <w:rPr>
          <w:color w:val="000000"/>
          <w:sz w:val="28"/>
          <w:szCs w:val="28"/>
        </w:rPr>
        <w:t xml:space="preserve"> район</w:t>
      </w:r>
      <w:r>
        <w:rPr>
          <w:color w:val="000000"/>
          <w:sz w:val="28"/>
          <w:szCs w:val="28"/>
        </w:rPr>
        <w:t>а,</w:t>
      </w:r>
      <w:r w:rsidRPr="000F5922">
        <w:rPr>
          <w:color w:val="000000"/>
          <w:sz w:val="28"/>
          <w:szCs w:val="28"/>
        </w:rPr>
        <w:t xml:space="preserve"> оптимальны</w:t>
      </w:r>
      <w:r>
        <w:rPr>
          <w:color w:val="000000"/>
          <w:sz w:val="28"/>
          <w:szCs w:val="28"/>
        </w:rPr>
        <w:t>е</w:t>
      </w:r>
      <w:r w:rsidRPr="000F5922">
        <w:rPr>
          <w:color w:val="000000"/>
          <w:sz w:val="28"/>
          <w:szCs w:val="28"/>
        </w:rPr>
        <w:t xml:space="preserve"> показател</w:t>
      </w:r>
      <w:r>
        <w:rPr>
          <w:color w:val="000000"/>
          <w:sz w:val="28"/>
          <w:szCs w:val="28"/>
        </w:rPr>
        <w:t xml:space="preserve">и, </w:t>
      </w:r>
      <w:r w:rsidRPr="000F5922">
        <w:rPr>
          <w:color w:val="000000"/>
          <w:sz w:val="28"/>
          <w:szCs w:val="28"/>
        </w:rPr>
        <w:t>методики расчета</w:t>
      </w:r>
      <w:r>
        <w:rPr>
          <w:color w:val="000000"/>
          <w:sz w:val="28"/>
          <w:szCs w:val="28"/>
        </w:rPr>
        <w:t>.</w:t>
      </w:r>
    </w:p>
    <w:p w:rsidR="000C72B7" w:rsidRPr="00747062" w:rsidRDefault="000C72B7" w:rsidP="000C72B7">
      <w:pPr>
        <w:jc w:val="center"/>
        <w:rPr>
          <w:b/>
          <w:sz w:val="28"/>
          <w:szCs w:val="28"/>
        </w:rPr>
      </w:pPr>
      <w:r w:rsidRPr="00747062">
        <w:rPr>
          <w:b/>
          <w:sz w:val="28"/>
          <w:szCs w:val="28"/>
        </w:rPr>
        <w:t>Контрольные вопросы и задания</w:t>
      </w:r>
    </w:p>
    <w:p w:rsidR="000C72B7" w:rsidRPr="000F5922" w:rsidRDefault="000C72B7" w:rsidP="000C72B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0F5922">
        <w:rPr>
          <w:color w:val="000000"/>
          <w:sz w:val="28"/>
          <w:szCs w:val="28"/>
        </w:rPr>
        <w:t>Раскройте понятие «технико-экономическое обоснование».</w:t>
      </w:r>
    </w:p>
    <w:p w:rsidR="000C72B7" w:rsidRPr="000F5922" w:rsidRDefault="000C72B7" w:rsidP="000C72B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0F5922">
        <w:rPr>
          <w:color w:val="000000"/>
          <w:sz w:val="28"/>
          <w:szCs w:val="28"/>
        </w:rPr>
        <w:t>Основные принципы технико-экономического обоснования планов развития и совершенствования туризма.</w:t>
      </w:r>
    </w:p>
    <w:p w:rsidR="000C72B7" w:rsidRPr="000F5922" w:rsidRDefault="000C72B7" w:rsidP="000C72B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0F5922">
        <w:rPr>
          <w:color w:val="000000"/>
          <w:sz w:val="28"/>
          <w:szCs w:val="28"/>
        </w:rPr>
        <w:t>Чем определяется необходимость ТЭО предпринимательского плана?</w:t>
      </w:r>
    </w:p>
    <w:p w:rsidR="000C72B7" w:rsidRPr="000F5922" w:rsidRDefault="000C72B7" w:rsidP="000C72B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Pr="000F5922">
        <w:rPr>
          <w:color w:val="000000"/>
          <w:sz w:val="28"/>
          <w:szCs w:val="28"/>
        </w:rPr>
        <w:t>В чем состоит объективная необходимость расчета пропускных потенциалов районов и зон отдыха?</w:t>
      </w:r>
    </w:p>
    <w:p w:rsidR="000C72B7" w:rsidRPr="000F5922" w:rsidRDefault="000C72B7" w:rsidP="000C72B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Pr="000F5922">
        <w:rPr>
          <w:color w:val="000000"/>
          <w:sz w:val="28"/>
          <w:szCs w:val="28"/>
        </w:rPr>
        <w:t>Критерии оценки оптимальных показателей пропускного потенциала.</w:t>
      </w:r>
    </w:p>
    <w:p w:rsidR="000C72B7" w:rsidRPr="000F5922" w:rsidRDefault="000C72B7" w:rsidP="000C72B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 w:rsidRPr="000F5922">
        <w:rPr>
          <w:color w:val="000000"/>
          <w:sz w:val="28"/>
          <w:szCs w:val="28"/>
        </w:rPr>
        <w:t>Основные положения методики расчета критических туристических нагрузок зон отдыха.</w:t>
      </w:r>
      <w:r w:rsidRPr="000F5922">
        <w:rPr>
          <w:color w:val="000000"/>
          <w:sz w:val="28"/>
          <w:szCs w:val="28"/>
        </w:rPr>
        <w:tab/>
      </w:r>
    </w:p>
    <w:p w:rsidR="000C72B7" w:rsidRPr="000F5922" w:rsidRDefault="000C72B7" w:rsidP="000C72B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</w:t>
      </w:r>
      <w:r w:rsidRPr="000F5922">
        <w:rPr>
          <w:color w:val="000000"/>
          <w:sz w:val="28"/>
          <w:szCs w:val="28"/>
        </w:rPr>
        <w:t>Основные положения методики расчета вместимости различных рекреационных зон.</w:t>
      </w:r>
      <w:r w:rsidRPr="000F5922">
        <w:rPr>
          <w:color w:val="000000"/>
          <w:sz w:val="28"/>
          <w:szCs w:val="28"/>
        </w:rPr>
        <w:tab/>
      </w:r>
    </w:p>
    <w:p w:rsidR="000C72B7" w:rsidRPr="000F5922" w:rsidRDefault="000C72B7" w:rsidP="000C72B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</w:t>
      </w:r>
      <w:r w:rsidRPr="000F5922">
        <w:rPr>
          <w:color w:val="000000"/>
          <w:sz w:val="28"/>
          <w:szCs w:val="28"/>
        </w:rPr>
        <w:t>Назовите основные принципы и этапы планирования использования трудовых ресурсов в сфере туризма.</w:t>
      </w:r>
    </w:p>
    <w:p w:rsidR="000C72B7" w:rsidRPr="000F5922" w:rsidRDefault="000C72B7" w:rsidP="000C72B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9. </w:t>
      </w:r>
      <w:r w:rsidRPr="000F5922">
        <w:rPr>
          <w:color w:val="000000"/>
          <w:sz w:val="28"/>
          <w:szCs w:val="28"/>
        </w:rPr>
        <w:t>Правовые основы планирования развития и управления  туризмом.</w:t>
      </w:r>
      <w:r w:rsidRPr="000F5922">
        <w:rPr>
          <w:color w:val="000000"/>
          <w:sz w:val="28"/>
          <w:szCs w:val="28"/>
        </w:rPr>
        <w:tab/>
      </w:r>
    </w:p>
    <w:p w:rsidR="000C72B7" w:rsidRDefault="000C72B7" w:rsidP="000C72B7">
      <w:pPr>
        <w:ind w:firstLine="540"/>
        <w:jc w:val="both"/>
        <w:rPr>
          <w:color w:val="000000"/>
          <w:sz w:val="28"/>
          <w:szCs w:val="28"/>
        </w:rPr>
      </w:pPr>
    </w:p>
    <w:p w:rsidR="000C72B7" w:rsidRPr="00EC45FD" w:rsidRDefault="000C72B7" w:rsidP="000C72B7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  <w:r w:rsidRPr="00EC45FD">
        <w:rPr>
          <w:b/>
          <w:color w:val="000000"/>
          <w:sz w:val="28"/>
          <w:szCs w:val="28"/>
        </w:rPr>
        <w:t>Литература.</w:t>
      </w:r>
    </w:p>
    <w:p w:rsidR="000C72B7" w:rsidRPr="00584A8B" w:rsidRDefault="000C72B7" w:rsidP="000C72B7">
      <w:pPr>
        <w:jc w:val="both"/>
        <w:rPr>
          <w:color w:val="000000"/>
          <w:sz w:val="28"/>
          <w:szCs w:val="28"/>
        </w:rPr>
      </w:pPr>
      <w:r w:rsidRPr="00584A8B">
        <w:rPr>
          <w:color w:val="000000"/>
          <w:sz w:val="28"/>
          <w:szCs w:val="28"/>
        </w:rPr>
        <w:t>1.</w:t>
      </w:r>
      <w:r w:rsidRPr="00584A8B">
        <w:rPr>
          <w:sz w:val="28"/>
          <w:szCs w:val="28"/>
        </w:rPr>
        <w:t xml:space="preserve"> Закон РУз «О туризме». Народное слово. № 180 от 14.09.1999 г.</w:t>
      </w:r>
    </w:p>
    <w:p w:rsidR="000C72B7" w:rsidRPr="00584A8B" w:rsidRDefault="000C72B7" w:rsidP="000C72B7">
      <w:pPr>
        <w:jc w:val="both"/>
        <w:rPr>
          <w:color w:val="000000"/>
          <w:sz w:val="28"/>
          <w:szCs w:val="28"/>
        </w:rPr>
      </w:pPr>
      <w:r w:rsidRPr="00584A8B">
        <w:rPr>
          <w:color w:val="000000"/>
          <w:sz w:val="28"/>
          <w:szCs w:val="28"/>
        </w:rPr>
        <w:lastRenderedPageBreak/>
        <w:t>2.Юрьев А.П. Планирование туризма. Учебное пособие. Донецк, 2003.</w:t>
      </w:r>
    </w:p>
    <w:p w:rsidR="000C72B7" w:rsidRPr="000F5922" w:rsidRDefault="000C72B7" w:rsidP="000C72B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0F5922">
        <w:rPr>
          <w:color w:val="000000"/>
          <w:sz w:val="28"/>
          <w:szCs w:val="28"/>
        </w:rPr>
        <w:t>Планирование и прогнозирование в условиях рынка: Учеб. пособие для вузов / Морозова Т.Г., Пипулькин А.В., Тихонов В.Ф. и др. / Под ред. Морозовой Т.Г., Пипулькина А.В. - М: ЮНИТИ-ДАНА, 2000. .</w:t>
      </w:r>
    </w:p>
    <w:p w:rsidR="000C72B7" w:rsidRDefault="000C72B7" w:rsidP="000C72B7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0C72B7" w:rsidRDefault="000C72B7" w:rsidP="000C72B7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0C72B7" w:rsidRDefault="000C72B7" w:rsidP="000C72B7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0C72B7" w:rsidRDefault="000C72B7" w:rsidP="000C72B7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A8700D"/>
    <w:multiLevelType w:val="hybridMultilevel"/>
    <w:tmpl w:val="DDA6E4C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4F0128FC"/>
    <w:multiLevelType w:val="hybridMultilevel"/>
    <w:tmpl w:val="0D0CEF2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56B6595B"/>
    <w:multiLevelType w:val="hybridMultilevel"/>
    <w:tmpl w:val="4E487E5A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2B7"/>
    <w:rsid w:val="000C72B7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2B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72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72B7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2B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72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72B7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3331</Words>
  <Characters>18992</Characters>
  <Application>Microsoft Office Word</Application>
  <DocSecurity>0</DocSecurity>
  <Lines>158</Lines>
  <Paragraphs>44</Paragraphs>
  <ScaleCrop>false</ScaleCrop>
  <Company>Home</Company>
  <LinksUpToDate>false</LinksUpToDate>
  <CharactersWithSpaces>22279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2012-11-05T04:11:00Z</dcterms:created>
  <dcterms:modified xsi:type="dcterms:W3CDTF">2012-11-05T04:11:00Z</dcterms:modified>
</cp:coreProperties>
</file>